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Default="00CC3664" w:rsidP="00CC3664"/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2652"/>
        <w:gridCol w:w="3549"/>
        <w:gridCol w:w="4678"/>
        <w:gridCol w:w="4417"/>
      </w:tblGrid>
      <w:tr w:rsidR="00F14068" w:rsidRPr="003017B9" w:rsidTr="00F14068">
        <w:trPr>
          <w:tblHeader/>
        </w:trPr>
        <w:tc>
          <w:tcPr>
            <w:tcW w:w="867" w:type="pct"/>
          </w:tcPr>
          <w:p w:rsidR="00F14068" w:rsidRPr="003017B9" w:rsidRDefault="00F14068" w:rsidP="00F8545B">
            <w:pPr>
              <w:jc w:val="center"/>
              <w:rPr>
                <w:sz w:val="32"/>
              </w:rPr>
            </w:pPr>
          </w:p>
        </w:tc>
        <w:tc>
          <w:tcPr>
            <w:tcW w:w="1160" w:type="pct"/>
          </w:tcPr>
          <w:p w:rsidR="00F14068" w:rsidRPr="003017B9" w:rsidRDefault="00F14068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529" w:type="pct"/>
          </w:tcPr>
          <w:p w:rsidR="00F14068" w:rsidRPr="003017B9" w:rsidRDefault="00F14068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444" w:type="pct"/>
          </w:tcPr>
          <w:p w:rsidR="00F14068" w:rsidRPr="003017B9" w:rsidRDefault="00F14068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F14068" w:rsidRPr="003017B9" w:rsidTr="00F14068">
        <w:tc>
          <w:tcPr>
            <w:tcW w:w="5000" w:type="pct"/>
            <w:gridSpan w:val="4"/>
            <w:shd w:val="clear" w:color="auto" w:fill="FBE4D5" w:themeFill="accent2" w:themeFillTint="33"/>
          </w:tcPr>
          <w:p w:rsidR="00F14068" w:rsidRPr="00C00A42" w:rsidRDefault="00F14068" w:rsidP="00B60C50">
            <w:pPr>
              <w:jc w:val="center"/>
              <w:rPr>
                <w:b/>
                <w:sz w:val="24"/>
              </w:rPr>
            </w:pPr>
            <w:r w:rsidRPr="00C00A42">
              <w:rPr>
                <w:b/>
                <w:sz w:val="32"/>
              </w:rPr>
              <w:t xml:space="preserve">Year 9 </w:t>
            </w:r>
            <w:proofErr w:type="spellStart"/>
            <w:r w:rsidRPr="00C00A42">
              <w:rPr>
                <w:b/>
                <w:sz w:val="32"/>
              </w:rPr>
              <w:t>iMedia</w:t>
            </w:r>
            <w:proofErr w:type="spellEnd"/>
          </w:p>
        </w:tc>
      </w:tr>
      <w:tr w:rsidR="00F14068" w:rsidRPr="003017B9" w:rsidTr="00F14068">
        <w:tc>
          <w:tcPr>
            <w:tcW w:w="867" w:type="pct"/>
            <w:shd w:val="clear" w:color="auto" w:fill="FBE4D5" w:themeFill="accent2" w:themeFillTint="33"/>
          </w:tcPr>
          <w:p w:rsidR="00F14068" w:rsidRPr="00E43386" w:rsidRDefault="00F14068" w:rsidP="00E43386">
            <w:pPr>
              <w:rPr>
                <w:b/>
              </w:rPr>
            </w:pPr>
            <w:r w:rsidRPr="00E43386">
              <w:rPr>
                <w:b/>
              </w:rPr>
              <w:t>Autumn 1</w:t>
            </w:r>
          </w:p>
        </w:tc>
        <w:tc>
          <w:tcPr>
            <w:tcW w:w="1160" w:type="pct"/>
            <w:shd w:val="clear" w:color="auto" w:fill="FBE4D5" w:themeFill="accent2" w:themeFillTint="33"/>
          </w:tcPr>
          <w:p w:rsidR="00F14068" w:rsidRPr="00103520" w:rsidRDefault="00F14068" w:rsidP="00E433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Introduction to iMedia</w:t>
            </w:r>
          </w:p>
          <w:p w:rsidR="00F14068" w:rsidRPr="003017B9" w:rsidRDefault="00F14068" w:rsidP="00E43386">
            <w:pPr>
              <w:rPr>
                <w:b/>
                <w:sz w:val="28"/>
              </w:rPr>
            </w:pPr>
          </w:p>
        </w:tc>
        <w:tc>
          <w:tcPr>
            <w:tcW w:w="1529" w:type="pct"/>
            <w:shd w:val="clear" w:color="auto" w:fill="FBE4D5" w:themeFill="accent2" w:themeFillTint="33"/>
          </w:tcPr>
          <w:p w:rsidR="00F14068" w:rsidRPr="003017B9" w:rsidRDefault="00F14068" w:rsidP="00E43386">
            <w:r>
              <w:t>What iMedia and digital imaging is and how industries use these to develop products</w:t>
            </w:r>
          </w:p>
        </w:tc>
        <w:tc>
          <w:tcPr>
            <w:tcW w:w="1444" w:type="pct"/>
            <w:shd w:val="clear" w:color="auto" w:fill="FBE4D5" w:themeFill="accent2" w:themeFillTint="33"/>
          </w:tcPr>
          <w:p w:rsidR="00F14068" w:rsidRPr="00C00A42" w:rsidRDefault="00F14068" w:rsidP="00E43386">
            <w:pPr>
              <w:rPr>
                <w:b/>
              </w:rPr>
            </w:pPr>
            <w:r w:rsidRPr="00C00A42">
              <w:rPr>
                <w:b/>
              </w:rPr>
              <w:t>Image editing software skills development, file types and formats, client requirements and target audience, process of planning, creating and reviewing products for given criteria and to develop literacy skills.</w:t>
            </w:r>
          </w:p>
        </w:tc>
      </w:tr>
      <w:tr w:rsidR="00F14068" w:rsidRPr="003017B9" w:rsidTr="00F14068">
        <w:tc>
          <w:tcPr>
            <w:tcW w:w="867" w:type="pct"/>
            <w:shd w:val="clear" w:color="auto" w:fill="FBE4D5" w:themeFill="accent2" w:themeFillTint="33"/>
          </w:tcPr>
          <w:p w:rsidR="00F14068" w:rsidRPr="00E43386" w:rsidRDefault="00F14068" w:rsidP="00207F25">
            <w:pPr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1160" w:type="pct"/>
            <w:shd w:val="clear" w:color="auto" w:fill="FBE4D5" w:themeFill="accent2" w:themeFillTint="33"/>
          </w:tcPr>
          <w:p w:rsidR="00F14068" w:rsidRDefault="00F14068" w:rsidP="00207F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iMedia learning projects</w:t>
            </w:r>
          </w:p>
        </w:tc>
        <w:tc>
          <w:tcPr>
            <w:tcW w:w="1529" w:type="pct"/>
            <w:shd w:val="clear" w:color="auto" w:fill="FBE4D5" w:themeFill="accent2" w:themeFillTint="33"/>
          </w:tcPr>
          <w:p w:rsidR="00F14068" w:rsidRDefault="00F14068" w:rsidP="00207F25">
            <w:r>
              <w:t>Completing a series of mini R082 style projects so they understand the processes needed to achieve</w:t>
            </w:r>
          </w:p>
        </w:tc>
        <w:tc>
          <w:tcPr>
            <w:tcW w:w="1444" w:type="pct"/>
            <w:shd w:val="clear" w:color="auto" w:fill="FBE4D5" w:themeFill="accent2" w:themeFillTint="33"/>
          </w:tcPr>
          <w:p w:rsidR="00F14068" w:rsidRPr="00C00A42" w:rsidRDefault="00F14068" w:rsidP="00207F25">
            <w:pPr>
              <w:rPr>
                <w:b/>
              </w:rPr>
            </w:pPr>
            <w:r>
              <w:rPr>
                <w:b/>
              </w:rPr>
              <w:t>The steps involved in planning, creating and reviewing a digital product for a specific client brief</w:t>
            </w:r>
          </w:p>
        </w:tc>
      </w:tr>
      <w:tr w:rsidR="00F14068" w:rsidRPr="003017B9" w:rsidTr="00F14068">
        <w:tc>
          <w:tcPr>
            <w:tcW w:w="867" w:type="pct"/>
            <w:shd w:val="clear" w:color="auto" w:fill="FBE4D5" w:themeFill="accent2" w:themeFillTint="33"/>
          </w:tcPr>
          <w:p w:rsidR="00F14068" w:rsidRDefault="00F14068" w:rsidP="00207F25">
            <w:pPr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1160" w:type="pct"/>
            <w:shd w:val="clear" w:color="auto" w:fill="FBE4D5" w:themeFill="accent2" w:themeFillTint="33"/>
          </w:tcPr>
          <w:p w:rsidR="00F14068" w:rsidRDefault="00F14068" w:rsidP="00207F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Practice R082 – LO1 &amp; LO2</w:t>
            </w:r>
          </w:p>
        </w:tc>
        <w:tc>
          <w:tcPr>
            <w:tcW w:w="1529" w:type="pct"/>
            <w:shd w:val="clear" w:color="auto" w:fill="FBE4D5" w:themeFill="accent2" w:themeFillTint="33"/>
          </w:tcPr>
          <w:p w:rsidR="00F14068" w:rsidRDefault="00F14068" w:rsidP="00207F25">
            <w:r>
              <w:t>LO1 – Investigate digital graphics, their properties and uses, LO2 – how to create an effective plan for a digital graphic</w:t>
            </w:r>
          </w:p>
        </w:tc>
        <w:tc>
          <w:tcPr>
            <w:tcW w:w="1444" w:type="pct"/>
            <w:shd w:val="clear" w:color="auto" w:fill="FBE4D5" w:themeFill="accent2" w:themeFillTint="33"/>
          </w:tcPr>
          <w:p w:rsidR="00F14068" w:rsidRDefault="00F14068" w:rsidP="00207F25">
            <w:pPr>
              <w:rPr>
                <w:b/>
              </w:rPr>
            </w:pPr>
            <w:r>
              <w:rPr>
                <w:b/>
              </w:rPr>
              <w:t>The purposes, use and properties of different digital graphics in different industries, the requirements of the client, identifying the target audience</w:t>
            </w:r>
          </w:p>
        </w:tc>
      </w:tr>
      <w:tr w:rsidR="00F14068" w:rsidRPr="003017B9" w:rsidTr="00F14068">
        <w:tc>
          <w:tcPr>
            <w:tcW w:w="867" w:type="pct"/>
            <w:shd w:val="clear" w:color="auto" w:fill="FBE4D5" w:themeFill="accent2" w:themeFillTint="33"/>
          </w:tcPr>
          <w:p w:rsidR="00F14068" w:rsidRDefault="00F14068" w:rsidP="00586E68">
            <w:pPr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1160" w:type="pct"/>
            <w:shd w:val="clear" w:color="auto" w:fill="FBE4D5" w:themeFill="accent2" w:themeFillTint="33"/>
          </w:tcPr>
          <w:p w:rsidR="00F14068" w:rsidRDefault="00F14068" w:rsidP="00586E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Practice R082 – LO3 and LO4</w:t>
            </w:r>
          </w:p>
        </w:tc>
        <w:tc>
          <w:tcPr>
            <w:tcW w:w="1529" w:type="pct"/>
            <w:shd w:val="clear" w:color="auto" w:fill="FBE4D5" w:themeFill="accent2" w:themeFillTint="33"/>
          </w:tcPr>
          <w:p w:rsidR="00F14068" w:rsidRDefault="00F14068" w:rsidP="00586E68">
            <w:r>
              <w:t>LO3 – creating a digital graphic suitable for the target audience and purpose and that meets with client requirements, and LO4 – reviewing and evaluating digital graphics</w:t>
            </w:r>
          </w:p>
        </w:tc>
        <w:tc>
          <w:tcPr>
            <w:tcW w:w="1444" w:type="pct"/>
            <w:shd w:val="clear" w:color="auto" w:fill="FBE4D5" w:themeFill="accent2" w:themeFillTint="33"/>
          </w:tcPr>
          <w:p w:rsidR="00F14068" w:rsidRDefault="00F14068" w:rsidP="00586E68">
            <w:pPr>
              <w:rPr>
                <w:b/>
              </w:rPr>
            </w:pPr>
            <w:r>
              <w:rPr>
                <w:b/>
              </w:rPr>
              <w:t>How to create a digital graphics suitable for client requirements and target audience.  Version control and how to save documents in industry standard methods.  How to review the graphic created</w:t>
            </w:r>
          </w:p>
        </w:tc>
      </w:tr>
      <w:tr w:rsidR="00F14068" w:rsidRPr="003017B9" w:rsidTr="00F14068">
        <w:tc>
          <w:tcPr>
            <w:tcW w:w="867" w:type="pct"/>
            <w:shd w:val="clear" w:color="auto" w:fill="FBE4D5" w:themeFill="accent2" w:themeFillTint="33"/>
          </w:tcPr>
          <w:p w:rsidR="00F14068" w:rsidRDefault="00F14068" w:rsidP="00586E68">
            <w:pPr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160" w:type="pct"/>
            <w:shd w:val="clear" w:color="auto" w:fill="FBE4D5" w:themeFill="accent2" w:themeFillTint="33"/>
          </w:tcPr>
          <w:p w:rsidR="00F14068" w:rsidRDefault="00F14068" w:rsidP="00586E6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R082 – live coursework (LO1 and LO2)</w:t>
            </w:r>
          </w:p>
        </w:tc>
        <w:tc>
          <w:tcPr>
            <w:tcW w:w="1529" w:type="pct"/>
            <w:shd w:val="clear" w:color="auto" w:fill="FBE4D5" w:themeFill="accent2" w:themeFillTint="33"/>
          </w:tcPr>
          <w:p w:rsidR="00F14068" w:rsidRDefault="00F14068" w:rsidP="00586E68">
            <w:r>
              <w:t>LO1 – investigate digital graphics</w:t>
            </w:r>
          </w:p>
          <w:p w:rsidR="00F14068" w:rsidRDefault="00F14068" w:rsidP="00586E68">
            <w:r>
              <w:t>LO2 – planning digital graphic</w:t>
            </w:r>
          </w:p>
        </w:tc>
        <w:tc>
          <w:tcPr>
            <w:tcW w:w="1444" w:type="pct"/>
            <w:shd w:val="clear" w:color="auto" w:fill="FBE4D5" w:themeFill="accent2" w:themeFillTint="33"/>
          </w:tcPr>
          <w:p w:rsidR="00F14068" w:rsidRDefault="00F14068" w:rsidP="00586E68">
            <w:pPr>
              <w:rPr>
                <w:b/>
              </w:rPr>
            </w:pPr>
            <w:r>
              <w:rPr>
                <w:b/>
              </w:rPr>
              <w:t>Application of knowledge through formal internal assessment</w:t>
            </w:r>
          </w:p>
        </w:tc>
      </w:tr>
      <w:tr w:rsidR="00F14068" w:rsidRPr="003017B9" w:rsidTr="00F14068">
        <w:tc>
          <w:tcPr>
            <w:tcW w:w="867" w:type="pct"/>
            <w:shd w:val="clear" w:color="auto" w:fill="FBE4D5" w:themeFill="accent2" w:themeFillTint="33"/>
          </w:tcPr>
          <w:p w:rsidR="00F14068" w:rsidRDefault="00F14068" w:rsidP="00586E68">
            <w:pPr>
              <w:rPr>
                <w:b/>
              </w:rPr>
            </w:pPr>
            <w:r>
              <w:rPr>
                <w:b/>
              </w:rPr>
              <w:t>Summer 2</w:t>
            </w:r>
          </w:p>
        </w:tc>
        <w:tc>
          <w:tcPr>
            <w:tcW w:w="1160" w:type="pct"/>
            <w:shd w:val="clear" w:color="auto" w:fill="FBE4D5" w:themeFill="accent2" w:themeFillTint="33"/>
          </w:tcPr>
          <w:p w:rsidR="00F14068" w:rsidRDefault="00F14068" w:rsidP="00C7680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R082 – live coursework (LO2 and LO3</w:t>
            </w:r>
          </w:p>
        </w:tc>
        <w:tc>
          <w:tcPr>
            <w:tcW w:w="1529" w:type="pct"/>
            <w:shd w:val="clear" w:color="auto" w:fill="FBE4D5" w:themeFill="accent2" w:themeFillTint="33"/>
          </w:tcPr>
          <w:p w:rsidR="00F14068" w:rsidRDefault="00F14068" w:rsidP="00586E68">
            <w:r>
              <w:t>LO2 – planning digital graphic</w:t>
            </w:r>
          </w:p>
          <w:p w:rsidR="00F14068" w:rsidRDefault="00F14068" w:rsidP="00586E68">
            <w:r>
              <w:t>LO3 – creating digital graphic</w:t>
            </w:r>
          </w:p>
          <w:p w:rsidR="00F14068" w:rsidRDefault="00F14068" w:rsidP="00586E68"/>
        </w:tc>
        <w:tc>
          <w:tcPr>
            <w:tcW w:w="1444" w:type="pct"/>
            <w:shd w:val="clear" w:color="auto" w:fill="FBE4D5" w:themeFill="accent2" w:themeFillTint="33"/>
          </w:tcPr>
          <w:p w:rsidR="00F14068" w:rsidRDefault="00F14068" w:rsidP="00586E68">
            <w:pPr>
              <w:rPr>
                <w:b/>
              </w:rPr>
            </w:pPr>
            <w:r>
              <w:rPr>
                <w:b/>
              </w:rPr>
              <w:t>Application of knowledge through formal internal assessment</w:t>
            </w:r>
          </w:p>
        </w:tc>
      </w:tr>
    </w:tbl>
    <w:p w:rsidR="00375832" w:rsidRDefault="00375832">
      <w:bookmarkStart w:id="0" w:name="_GoBack"/>
      <w:bookmarkEnd w:id="0"/>
    </w:p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21DC0"/>
    <w:multiLevelType w:val="hybridMultilevel"/>
    <w:tmpl w:val="0EF40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0935D0"/>
    <w:rsid w:val="00103520"/>
    <w:rsid w:val="00150026"/>
    <w:rsid w:val="001F6581"/>
    <w:rsid w:val="00207F25"/>
    <w:rsid w:val="00326B45"/>
    <w:rsid w:val="00375832"/>
    <w:rsid w:val="004E567F"/>
    <w:rsid w:val="00564DC8"/>
    <w:rsid w:val="00586E68"/>
    <w:rsid w:val="007D7D78"/>
    <w:rsid w:val="008E46A6"/>
    <w:rsid w:val="009216C5"/>
    <w:rsid w:val="00935DFA"/>
    <w:rsid w:val="009752FE"/>
    <w:rsid w:val="00B60C50"/>
    <w:rsid w:val="00C00A42"/>
    <w:rsid w:val="00C34106"/>
    <w:rsid w:val="00C76806"/>
    <w:rsid w:val="00CC3664"/>
    <w:rsid w:val="00E43386"/>
    <w:rsid w:val="00F14068"/>
    <w:rsid w:val="00F9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dcterms:created xsi:type="dcterms:W3CDTF">2019-11-14T10:10:00Z</dcterms:created>
  <dcterms:modified xsi:type="dcterms:W3CDTF">2019-11-14T10:10:00Z</dcterms:modified>
</cp:coreProperties>
</file>