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5"/>
        <w:tblW w:w="5000" w:type="pct"/>
        <w:tblLook w:val="04A0" w:firstRow="1" w:lastRow="0" w:firstColumn="1" w:lastColumn="0" w:noHBand="0" w:noVBand="1"/>
      </w:tblPr>
      <w:tblGrid>
        <w:gridCol w:w="3604"/>
        <w:gridCol w:w="3758"/>
        <w:gridCol w:w="4139"/>
        <w:gridCol w:w="3887"/>
      </w:tblGrid>
      <w:tr w:rsidR="00D90B68" w:rsidRPr="003017B9" w:rsidTr="00D90B68">
        <w:trPr>
          <w:tblHeader/>
        </w:trPr>
        <w:tc>
          <w:tcPr>
            <w:tcW w:w="1171" w:type="pct"/>
          </w:tcPr>
          <w:p w:rsidR="00D90B68" w:rsidRPr="003017B9" w:rsidRDefault="00D90B68" w:rsidP="00D90B68">
            <w:pPr>
              <w:jc w:val="center"/>
              <w:rPr>
                <w:sz w:val="32"/>
              </w:rPr>
            </w:pPr>
          </w:p>
        </w:tc>
        <w:tc>
          <w:tcPr>
            <w:tcW w:w="1221" w:type="pct"/>
          </w:tcPr>
          <w:p w:rsidR="00D90B68" w:rsidRPr="003017B9" w:rsidRDefault="00D90B68" w:rsidP="00D90B68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45" w:type="pct"/>
          </w:tcPr>
          <w:p w:rsidR="00D90B68" w:rsidRPr="003017B9" w:rsidRDefault="00D90B68" w:rsidP="00D90B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63" w:type="pct"/>
          </w:tcPr>
          <w:p w:rsidR="00D90B68" w:rsidRPr="003017B9" w:rsidRDefault="00D90B68" w:rsidP="00D90B6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D90B68" w:rsidRPr="003017B9" w:rsidTr="00D90B68">
        <w:tc>
          <w:tcPr>
            <w:tcW w:w="5000" w:type="pct"/>
            <w:gridSpan w:val="4"/>
          </w:tcPr>
          <w:p w:rsidR="00D90B68" w:rsidRPr="003017B9" w:rsidRDefault="00D90B68" w:rsidP="00D90B68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YEAR 10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D90B68" w:rsidRPr="003017B9" w:rsidTr="00D90B68">
        <w:tc>
          <w:tcPr>
            <w:tcW w:w="1171" w:type="pct"/>
          </w:tcPr>
          <w:p w:rsidR="00D90B68" w:rsidRPr="003017B9" w:rsidRDefault="00D90B68" w:rsidP="00D90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21" w:type="pct"/>
          </w:tcPr>
          <w:p w:rsidR="00D90B68" w:rsidRPr="00864F49" w:rsidRDefault="00D90B68" w:rsidP="00D90B68">
            <w:pPr>
              <w:rPr>
                <w:b/>
              </w:rPr>
            </w:pPr>
            <w:r w:rsidRPr="00864F49">
              <w:rPr>
                <w:b/>
              </w:rPr>
              <w:t>GCSE English Literature: Paper 1</w:t>
            </w:r>
          </w:p>
          <w:p w:rsidR="00D90B68" w:rsidRPr="003017B9" w:rsidRDefault="00D90B68" w:rsidP="00D90B68">
            <w:r w:rsidRPr="00864F49">
              <w:rPr>
                <w:b/>
              </w:rPr>
              <w:t>Macbeth</w:t>
            </w:r>
          </w:p>
        </w:tc>
        <w:tc>
          <w:tcPr>
            <w:tcW w:w="1345" w:type="pct"/>
          </w:tcPr>
          <w:p w:rsidR="00D90B68" w:rsidRDefault="00D90B68" w:rsidP="00D90B68">
            <w:r>
              <w:t xml:space="preserve">To read with insight and engagement.  </w:t>
            </w:r>
          </w:p>
          <w:p w:rsidR="00D90B68" w:rsidRDefault="00D90B68" w:rsidP="00D90B68">
            <w:r>
              <w:t>To develop an understanding of the plot, characters and themes of the GCSE English Literature set text.</w:t>
            </w:r>
          </w:p>
          <w:p w:rsidR="00D90B68" w:rsidRPr="003017B9" w:rsidRDefault="00D90B68" w:rsidP="00D90B68"/>
        </w:tc>
        <w:tc>
          <w:tcPr>
            <w:tcW w:w="1263" w:type="pct"/>
          </w:tcPr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The cultural context of Elizabethan England, Shakespeare and his plays</w:t>
            </w:r>
          </w:p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How stagecraft and theatre works</w:t>
            </w:r>
          </w:p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How the social historical context of the play informs the plot and characters</w:t>
            </w:r>
          </w:p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How language changes to reflect the time period it was written</w:t>
            </w:r>
          </w:p>
          <w:p w:rsidR="00D90B68" w:rsidRPr="003017B9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How to analyse effectively writers’ methods</w:t>
            </w:r>
          </w:p>
        </w:tc>
      </w:tr>
      <w:tr w:rsidR="00D90B68" w:rsidRPr="003017B9" w:rsidTr="00D90B68">
        <w:tc>
          <w:tcPr>
            <w:tcW w:w="1171" w:type="pct"/>
          </w:tcPr>
          <w:p w:rsidR="00D90B68" w:rsidRPr="003017B9" w:rsidRDefault="00D90B68" w:rsidP="00D90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221" w:type="pct"/>
          </w:tcPr>
          <w:p w:rsidR="00D90B68" w:rsidRPr="00864F49" w:rsidRDefault="00D90B68" w:rsidP="00D90B68">
            <w:pPr>
              <w:rPr>
                <w:b/>
              </w:rPr>
            </w:pPr>
            <w:r w:rsidRPr="00864F49">
              <w:rPr>
                <w:b/>
              </w:rPr>
              <w:t>GCSE English Literature: Paper 1 A Christmas Carol</w:t>
            </w:r>
          </w:p>
        </w:tc>
        <w:tc>
          <w:tcPr>
            <w:tcW w:w="1345" w:type="pct"/>
          </w:tcPr>
          <w:p w:rsidR="00D90B68" w:rsidRDefault="00D90B68" w:rsidP="00D90B68">
            <w:r>
              <w:t>To read with insight and engagement.</w:t>
            </w:r>
          </w:p>
          <w:p w:rsidR="00D90B68" w:rsidRDefault="00D90B68" w:rsidP="00D90B68">
            <w:r>
              <w:t>To develop an understanding of the plot, characters and themes of the GCSE English Literature set text.</w:t>
            </w:r>
          </w:p>
          <w:p w:rsidR="00D90B68" w:rsidRPr="003017B9" w:rsidRDefault="00D90B68" w:rsidP="00D90B68"/>
        </w:tc>
        <w:tc>
          <w:tcPr>
            <w:tcW w:w="1263" w:type="pct"/>
          </w:tcPr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The cultural context of Victorian Britain, Dickens and Victorian Literature</w:t>
            </w:r>
          </w:p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How the social historical context of the novel informs the plot and characters</w:t>
            </w:r>
          </w:p>
          <w:p w:rsidR="00D90B68" w:rsidRDefault="00D90B68" w:rsidP="00D90B68">
            <w:pPr>
              <w:pStyle w:val="ListParagraph"/>
              <w:numPr>
                <w:ilvl w:val="0"/>
                <w:numId w:val="1"/>
              </w:numPr>
            </w:pPr>
            <w:r>
              <w:t>How language changes to reflect the time period it was written</w:t>
            </w:r>
          </w:p>
          <w:p w:rsidR="00D90B68" w:rsidRPr="003017B9" w:rsidRDefault="00D90B68" w:rsidP="00D90B68">
            <w:pPr>
              <w:pStyle w:val="ListParagraph"/>
              <w:numPr>
                <w:ilvl w:val="0"/>
                <w:numId w:val="2"/>
              </w:numPr>
            </w:pPr>
            <w:r>
              <w:t>How to analyse effectively writers’ methods</w:t>
            </w:r>
          </w:p>
        </w:tc>
      </w:tr>
      <w:tr w:rsidR="00D90B68" w:rsidRPr="003017B9" w:rsidTr="00D90B68">
        <w:tc>
          <w:tcPr>
            <w:tcW w:w="1171" w:type="pct"/>
          </w:tcPr>
          <w:p w:rsidR="00D90B68" w:rsidRPr="003017B9" w:rsidRDefault="00D90B68" w:rsidP="00D90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221" w:type="pct"/>
          </w:tcPr>
          <w:p w:rsidR="00D90B68" w:rsidRPr="00864F49" w:rsidRDefault="00D90B68" w:rsidP="00D90B68">
            <w:pPr>
              <w:rPr>
                <w:b/>
              </w:rPr>
            </w:pPr>
            <w:r w:rsidRPr="00864F49">
              <w:rPr>
                <w:b/>
              </w:rPr>
              <w:t>Non Fiction Reading and Writing</w:t>
            </w:r>
          </w:p>
        </w:tc>
        <w:tc>
          <w:tcPr>
            <w:tcW w:w="1345" w:type="pct"/>
          </w:tcPr>
          <w:p w:rsidR="00D90B68" w:rsidRPr="003017B9" w:rsidRDefault="00D90B68" w:rsidP="00D90B68">
            <w:r w:rsidRPr="00BE2598">
              <w:t xml:space="preserve">To read with insight and engagement, understanding </w:t>
            </w:r>
            <w:r>
              <w:t xml:space="preserve">writers’ methods and techniques and to revise how to </w:t>
            </w:r>
            <w:r w:rsidRPr="00BE2598">
              <w:t xml:space="preserve"> adapt language to write formally for a specific audience</w:t>
            </w:r>
          </w:p>
        </w:tc>
        <w:tc>
          <w:tcPr>
            <w:tcW w:w="1263" w:type="pct"/>
          </w:tcPr>
          <w:p w:rsidR="00D90B68" w:rsidRPr="00BE2598" w:rsidRDefault="00D90B68" w:rsidP="00D90B68">
            <w:pPr>
              <w:numPr>
                <w:ilvl w:val="0"/>
                <w:numId w:val="1"/>
              </w:numPr>
            </w:pPr>
            <w:r w:rsidRPr="00BE2598">
              <w:t xml:space="preserve">How writers use language for effect </w:t>
            </w:r>
          </w:p>
          <w:p w:rsidR="00D90B68" w:rsidRPr="00BE2598" w:rsidRDefault="00D90B68" w:rsidP="00D90B68">
            <w:pPr>
              <w:numPr>
                <w:ilvl w:val="0"/>
                <w:numId w:val="1"/>
              </w:numPr>
            </w:pPr>
            <w:r w:rsidRPr="00BE2598">
              <w:t>How writing changes and adapts to audience and purpose</w:t>
            </w:r>
          </w:p>
          <w:p w:rsidR="00D90B68" w:rsidRDefault="00D90B68" w:rsidP="00D90B68">
            <w:pPr>
              <w:numPr>
                <w:ilvl w:val="0"/>
                <w:numId w:val="1"/>
              </w:numPr>
            </w:pPr>
            <w:r w:rsidRPr="00BE2598">
              <w:t>How language changes to reflect the time period it was written</w:t>
            </w:r>
          </w:p>
          <w:p w:rsidR="00D90B68" w:rsidRPr="003017B9" w:rsidRDefault="00D90B68" w:rsidP="00D90B68">
            <w:pPr>
              <w:numPr>
                <w:ilvl w:val="0"/>
                <w:numId w:val="1"/>
              </w:numPr>
            </w:pPr>
            <w:r w:rsidRPr="00BE2598">
              <w:t>How to analyse effectively writers’ methods</w:t>
            </w:r>
          </w:p>
        </w:tc>
      </w:tr>
    </w:tbl>
    <w:p w:rsidR="00D90B68" w:rsidRPr="00D90B68" w:rsidRDefault="00D90B68" w:rsidP="00D90B68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90B68">
        <w:rPr>
          <w:b/>
          <w:sz w:val="32"/>
          <w:szCs w:val="32"/>
          <w:u w:val="single"/>
        </w:rPr>
        <w:t>Year 10 English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4"/>
        <w:gridCol w:w="3758"/>
        <w:gridCol w:w="4139"/>
        <w:gridCol w:w="3887"/>
      </w:tblGrid>
      <w:tr w:rsidR="00D90B68" w:rsidRPr="003017B9" w:rsidTr="00D90B68">
        <w:tc>
          <w:tcPr>
            <w:tcW w:w="1171" w:type="pct"/>
          </w:tcPr>
          <w:bookmarkEnd w:id="0"/>
          <w:p w:rsidR="00D90B68" w:rsidRPr="00A054EE" w:rsidRDefault="00D90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10 Half Term 4</w:t>
            </w:r>
          </w:p>
        </w:tc>
        <w:tc>
          <w:tcPr>
            <w:tcW w:w="1221" w:type="pct"/>
          </w:tcPr>
          <w:p w:rsidR="00D90B68" w:rsidRPr="00864F49" w:rsidRDefault="00D90B68">
            <w:pPr>
              <w:rPr>
                <w:b/>
              </w:rPr>
            </w:pPr>
            <w:r w:rsidRPr="00864F49">
              <w:rPr>
                <w:b/>
              </w:rPr>
              <w:t xml:space="preserve">Power and Conflict Poetry </w:t>
            </w:r>
          </w:p>
          <w:p w:rsidR="00D90B68" w:rsidRPr="00864F49" w:rsidRDefault="00D90B68">
            <w:pPr>
              <w:rPr>
                <w:b/>
              </w:rPr>
            </w:pPr>
            <w:r w:rsidRPr="00864F49">
              <w:rPr>
                <w:b/>
              </w:rPr>
              <w:t xml:space="preserve">and </w:t>
            </w:r>
          </w:p>
          <w:p w:rsidR="00D90B68" w:rsidRPr="00A054EE" w:rsidRDefault="00D90B68">
            <w:r w:rsidRPr="00864F49">
              <w:rPr>
                <w:b/>
              </w:rPr>
              <w:t>Unseen Poetry</w:t>
            </w:r>
          </w:p>
        </w:tc>
        <w:tc>
          <w:tcPr>
            <w:tcW w:w="1345" w:type="pct"/>
          </w:tcPr>
          <w:p w:rsidR="00D90B68" w:rsidRPr="00A054EE" w:rsidRDefault="00D90B68" w:rsidP="0027400C">
            <w:r w:rsidRPr="00BE2598">
              <w:t>To study a range of poetry from a variety of time periods with the power and conflict cluster</w:t>
            </w:r>
          </w:p>
        </w:tc>
        <w:tc>
          <w:tcPr>
            <w:tcW w:w="1263" w:type="pct"/>
          </w:tcPr>
          <w:p w:rsidR="00D90B68" w:rsidRDefault="00D90B68" w:rsidP="00A054EE">
            <w:pPr>
              <w:numPr>
                <w:ilvl w:val="0"/>
                <w:numId w:val="3"/>
              </w:numPr>
            </w:pPr>
            <w:r>
              <w:t>To read and analyse a range of poetry within the themes of Power and Conflict</w:t>
            </w:r>
          </w:p>
          <w:p w:rsidR="00D90B68" w:rsidRDefault="00D90B68" w:rsidP="00A054EE">
            <w:pPr>
              <w:numPr>
                <w:ilvl w:val="0"/>
                <w:numId w:val="3"/>
              </w:numPr>
            </w:pPr>
            <w:r>
              <w:t>How writers use language for effect</w:t>
            </w:r>
          </w:p>
          <w:p w:rsidR="00D90B68" w:rsidRDefault="00D90B68" w:rsidP="00A054EE">
            <w:pPr>
              <w:numPr>
                <w:ilvl w:val="0"/>
                <w:numId w:val="3"/>
              </w:numPr>
            </w:pPr>
            <w:r>
              <w:lastRenderedPageBreak/>
              <w:t>How language changes to reflect the time period it was written in</w:t>
            </w:r>
          </w:p>
          <w:p w:rsidR="00D90B68" w:rsidRPr="00A054EE" w:rsidRDefault="00D90B68" w:rsidP="00A054EE">
            <w:pPr>
              <w:numPr>
                <w:ilvl w:val="0"/>
                <w:numId w:val="3"/>
              </w:numPr>
            </w:pPr>
            <w:r>
              <w:t>How to analyse effectively writers’ methods</w:t>
            </w:r>
          </w:p>
        </w:tc>
      </w:tr>
      <w:tr w:rsidR="00D90B68" w:rsidRPr="003017B9" w:rsidTr="00D90B68">
        <w:tc>
          <w:tcPr>
            <w:tcW w:w="1171" w:type="pct"/>
          </w:tcPr>
          <w:p w:rsidR="00D90B68" w:rsidRDefault="00D90B68">
            <w:pPr>
              <w:rPr>
                <w:b/>
                <w:sz w:val="28"/>
              </w:rPr>
            </w:pPr>
            <w:r w:rsidRPr="00A054EE">
              <w:rPr>
                <w:b/>
                <w:sz w:val="28"/>
              </w:rPr>
              <w:lastRenderedPageBreak/>
              <w:t>Y10 – half term 5</w:t>
            </w:r>
          </w:p>
        </w:tc>
        <w:tc>
          <w:tcPr>
            <w:tcW w:w="1221" w:type="pct"/>
          </w:tcPr>
          <w:p w:rsidR="00D90B68" w:rsidRPr="005156E2" w:rsidRDefault="00D90B68">
            <w:pPr>
              <w:rPr>
                <w:b/>
              </w:rPr>
            </w:pPr>
            <w:r w:rsidRPr="005156E2">
              <w:rPr>
                <w:b/>
              </w:rPr>
              <w:t>Fiction Reading  and Fiction Writing</w:t>
            </w:r>
          </w:p>
        </w:tc>
        <w:tc>
          <w:tcPr>
            <w:tcW w:w="1345" w:type="pct"/>
          </w:tcPr>
          <w:p w:rsidR="00D90B68" w:rsidRDefault="00D90B68" w:rsidP="0027400C">
            <w:r w:rsidRPr="00A054EE">
              <w:t>To read with insight and engagement understanding writers’ methods and techniques</w:t>
            </w:r>
          </w:p>
          <w:p w:rsidR="00D90B68" w:rsidRDefault="00D90B68" w:rsidP="0027400C"/>
          <w:p w:rsidR="00D90B68" w:rsidRDefault="00D90B68" w:rsidP="0027400C">
            <w:r w:rsidRPr="00A054EE">
              <w:t>To use and adapt language to write creatively</w:t>
            </w:r>
          </w:p>
        </w:tc>
        <w:tc>
          <w:tcPr>
            <w:tcW w:w="1263" w:type="pct"/>
          </w:tcPr>
          <w:p w:rsidR="00D90B68" w:rsidRPr="00A054EE" w:rsidRDefault="00D90B68" w:rsidP="00A054EE">
            <w:pPr>
              <w:numPr>
                <w:ilvl w:val="0"/>
                <w:numId w:val="3"/>
              </w:numPr>
            </w:pPr>
            <w:r w:rsidRPr="00A054EE">
              <w:t xml:space="preserve">How writers use language for effect </w:t>
            </w:r>
          </w:p>
          <w:p w:rsidR="00D90B68" w:rsidRPr="00A054EE" w:rsidRDefault="00D90B68" w:rsidP="00A054EE">
            <w:pPr>
              <w:numPr>
                <w:ilvl w:val="0"/>
                <w:numId w:val="3"/>
              </w:numPr>
            </w:pPr>
            <w:r w:rsidRPr="00A054EE">
              <w:t>How writing changes and adapts to audience and purpose</w:t>
            </w:r>
          </w:p>
          <w:p w:rsidR="00D90B68" w:rsidRDefault="00D90B68" w:rsidP="00A054EE">
            <w:pPr>
              <w:numPr>
                <w:ilvl w:val="0"/>
                <w:numId w:val="3"/>
              </w:numPr>
            </w:pPr>
            <w:r w:rsidRPr="00A054EE">
              <w:t>How language changes to reflect the time period it was written</w:t>
            </w:r>
          </w:p>
          <w:p w:rsidR="00D90B68" w:rsidRPr="003017B9" w:rsidRDefault="00D90B68" w:rsidP="00A054EE">
            <w:pPr>
              <w:numPr>
                <w:ilvl w:val="0"/>
                <w:numId w:val="3"/>
              </w:numPr>
            </w:pPr>
            <w:r w:rsidRPr="00A054EE">
              <w:t>How to analyse effectively writers’ methods</w:t>
            </w:r>
          </w:p>
        </w:tc>
      </w:tr>
      <w:tr w:rsidR="00D90B68" w:rsidRPr="003017B9" w:rsidTr="00D90B68">
        <w:tc>
          <w:tcPr>
            <w:tcW w:w="1171" w:type="pct"/>
          </w:tcPr>
          <w:p w:rsidR="00D90B68" w:rsidRPr="003017B9" w:rsidRDefault="00D90B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221" w:type="pct"/>
          </w:tcPr>
          <w:p w:rsidR="00D90B68" w:rsidRPr="005156E2" w:rsidRDefault="00D90B68">
            <w:pPr>
              <w:rPr>
                <w:b/>
              </w:rPr>
            </w:pPr>
            <w:r w:rsidRPr="005156E2">
              <w:rPr>
                <w:b/>
              </w:rPr>
              <w:t>Blood Brothers</w:t>
            </w:r>
          </w:p>
        </w:tc>
        <w:tc>
          <w:tcPr>
            <w:tcW w:w="1345" w:type="pct"/>
          </w:tcPr>
          <w:p w:rsidR="00D90B68" w:rsidRPr="00C368C8" w:rsidRDefault="00D90B68" w:rsidP="00C368C8">
            <w:r w:rsidRPr="00C368C8">
              <w:t>To read with insight and engagement.</w:t>
            </w:r>
          </w:p>
          <w:p w:rsidR="00D90B68" w:rsidRPr="003017B9" w:rsidRDefault="00D90B68" w:rsidP="00C368C8">
            <w:r w:rsidRPr="00C368C8">
              <w:t>To develop an understanding of the plot, characters and themes of the GCSE English Literature set text</w:t>
            </w:r>
          </w:p>
        </w:tc>
        <w:tc>
          <w:tcPr>
            <w:tcW w:w="1263" w:type="pct"/>
          </w:tcPr>
          <w:p w:rsidR="00D90B68" w:rsidRPr="00C368C8" w:rsidRDefault="00D90B68" w:rsidP="00C368C8">
            <w:pPr>
              <w:numPr>
                <w:ilvl w:val="0"/>
                <w:numId w:val="1"/>
              </w:numPr>
            </w:pPr>
            <w:r>
              <w:t xml:space="preserve">The cultural context of Willy Russell </w:t>
            </w:r>
            <w:r w:rsidRPr="00C368C8">
              <w:t>and his plays</w:t>
            </w:r>
          </w:p>
          <w:p w:rsidR="00D90B68" w:rsidRPr="00C368C8" w:rsidRDefault="00D90B68" w:rsidP="00C368C8">
            <w:pPr>
              <w:numPr>
                <w:ilvl w:val="0"/>
                <w:numId w:val="1"/>
              </w:numPr>
            </w:pPr>
            <w:r w:rsidRPr="00C368C8">
              <w:t>How stagecraft and theatre works</w:t>
            </w:r>
          </w:p>
          <w:p w:rsidR="00D90B68" w:rsidRPr="00C368C8" w:rsidRDefault="00D90B68" w:rsidP="00C368C8">
            <w:pPr>
              <w:numPr>
                <w:ilvl w:val="0"/>
                <w:numId w:val="1"/>
              </w:numPr>
            </w:pPr>
            <w:r w:rsidRPr="00C368C8">
              <w:t>How the social historical context of the play informs the plot and characters</w:t>
            </w:r>
          </w:p>
          <w:p w:rsidR="00D90B68" w:rsidRDefault="00D90B68" w:rsidP="00C368C8">
            <w:pPr>
              <w:numPr>
                <w:ilvl w:val="0"/>
                <w:numId w:val="1"/>
              </w:numPr>
            </w:pPr>
            <w:r w:rsidRPr="00C368C8">
              <w:t>How language changes to reflect the time period it was written</w:t>
            </w:r>
          </w:p>
          <w:p w:rsidR="00D90B68" w:rsidRPr="003017B9" w:rsidRDefault="00D90B68" w:rsidP="00C368C8">
            <w:pPr>
              <w:numPr>
                <w:ilvl w:val="0"/>
                <w:numId w:val="1"/>
              </w:numPr>
            </w:pPr>
            <w:r w:rsidRPr="00C368C8">
              <w:t>How to analyse effectively writers’ methods</w:t>
            </w:r>
          </w:p>
        </w:tc>
      </w:tr>
    </w:tbl>
    <w:p w:rsidR="00C03E63" w:rsidRDefault="00C03E63"/>
    <w:sectPr w:rsidR="00C03E63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141C7"/>
    <w:multiLevelType w:val="hybridMultilevel"/>
    <w:tmpl w:val="66DC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3749"/>
    <w:multiLevelType w:val="hybridMultilevel"/>
    <w:tmpl w:val="4116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1F21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F5F42"/>
    <w:multiLevelType w:val="hybridMultilevel"/>
    <w:tmpl w:val="A502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67FF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9F46C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24293"/>
    <w:multiLevelType w:val="multilevel"/>
    <w:tmpl w:val="88F4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212B0"/>
    <w:rsid w:val="0005291A"/>
    <w:rsid w:val="00076A6D"/>
    <w:rsid w:val="000A710A"/>
    <w:rsid w:val="000C019C"/>
    <w:rsid w:val="001A4A84"/>
    <w:rsid w:val="00201C64"/>
    <w:rsid w:val="00234736"/>
    <w:rsid w:val="00255414"/>
    <w:rsid w:val="0027400C"/>
    <w:rsid w:val="002973C1"/>
    <w:rsid w:val="002B08AE"/>
    <w:rsid w:val="002B68AA"/>
    <w:rsid w:val="002D509D"/>
    <w:rsid w:val="002D6A85"/>
    <w:rsid w:val="002E51F9"/>
    <w:rsid w:val="002F023F"/>
    <w:rsid w:val="003017B9"/>
    <w:rsid w:val="00341029"/>
    <w:rsid w:val="003C4FBB"/>
    <w:rsid w:val="00402847"/>
    <w:rsid w:val="0042394D"/>
    <w:rsid w:val="004251B9"/>
    <w:rsid w:val="004424AC"/>
    <w:rsid w:val="004936FD"/>
    <w:rsid w:val="004A44F8"/>
    <w:rsid w:val="005156E2"/>
    <w:rsid w:val="00517DD0"/>
    <w:rsid w:val="00562823"/>
    <w:rsid w:val="00565A29"/>
    <w:rsid w:val="005C293A"/>
    <w:rsid w:val="005C335D"/>
    <w:rsid w:val="00622FBE"/>
    <w:rsid w:val="00626AC7"/>
    <w:rsid w:val="006275AF"/>
    <w:rsid w:val="006569DD"/>
    <w:rsid w:val="006A6359"/>
    <w:rsid w:val="006B642E"/>
    <w:rsid w:val="007430E3"/>
    <w:rsid w:val="00770A11"/>
    <w:rsid w:val="007816DB"/>
    <w:rsid w:val="007B3A76"/>
    <w:rsid w:val="00831671"/>
    <w:rsid w:val="00847AB4"/>
    <w:rsid w:val="00847FC3"/>
    <w:rsid w:val="00864F49"/>
    <w:rsid w:val="009339D9"/>
    <w:rsid w:val="00952584"/>
    <w:rsid w:val="009646D1"/>
    <w:rsid w:val="009B3620"/>
    <w:rsid w:val="009E2421"/>
    <w:rsid w:val="00A04822"/>
    <w:rsid w:val="00A054EE"/>
    <w:rsid w:val="00AA1145"/>
    <w:rsid w:val="00AC43A5"/>
    <w:rsid w:val="00AD0837"/>
    <w:rsid w:val="00AD4E66"/>
    <w:rsid w:val="00AD71CF"/>
    <w:rsid w:val="00B06608"/>
    <w:rsid w:val="00B755C8"/>
    <w:rsid w:val="00BC40CD"/>
    <w:rsid w:val="00BE2598"/>
    <w:rsid w:val="00C03E63"/>
    <w:rsid w:val="00C13847"/>
    <w:rsid w:val="00C368C8"/>
    <w:rsid w:val="00C71CEE"/>
    <w:rsid w:val="00C91E9D"/>
    <w:rsid w:val="00CB67B1"/>
    <w:rsid w:val="00D90B68"/>
    <w:rsid w:val="00DD759C"/>
    <w:rsid w:val="00E47D1C"/>
    <w:rsid w:val="00E75124"/>
    <w:rsid w:val="00E8345E"/>
    <w:rsid w:val="00EF78D3"/>
    <w:rsid w:val="00F03336"/>
    <w:rsid w:val="00F1254A"/>
    <w:rsid w:val="00F35374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33F3-5D7E-4546-A0C3-925E137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08AE"/>
  </w:style>
  <w:style w:type="character" w:customStyle="1" w:styleId="eop">
    <w:name w:val="eop"/>
    <w:basedOn w:val="DefaultParagraphFont"/>
    <w:rsid w:val="002B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6598-074E-4051-AED4-19586FF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2020-01-09T12:03:00Z</dcterms:created>
  <dcterms:modified xsi:type="dcterms:W3CDTF">2020-01-09T12:03:00Z</dcterms:modified>
</cp:coreProperties>
</file>