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01" w:rsidRDefault="00C25201" w:rsidP="00EF3BE1">
      <w:pPr>
        <w:jc w:val="center"/>
        <w:rPr>
          <w:sz w:val="72"/>
          <w:szCs w:val="72"/>
        </w:rPr>
      </w:pPr>
    </w:p>
    <w:p w:rsidR="00EF3BE1" w:rsidRDefault="00EF3BE1" w:rsidP="00EF3BE1">
      <w:pPr>
        <w:jc w:val="center"/>
        <w:rPr>
          <w:sz w:val="72"/>
          <w:szCs w:val="72"/>
        </w:rPr>
      </w:pPr>
      <w:r w:rsidRPr="00EF3BE1">
        <w:rPr>
          <w:sz w:val="72"/>
          <w:szCs w:val="72"/>
        </w:rPr>
        <w:t xml:space="preserve">Carr Hill High School </w:t>
      </w:r>
    </w:p>
    <w:p w:rsidR="00EF3BE1" w:rsidRPr="00EF3BE1" w:rsidRDefault="00EF3BE1" w:rsidP="00EF3BE1">
      <w:pPr>
        <w:jc w:val="center"/>
        <w:rPr>
          <w:sz w:val="72"/>
          <w:szCs w:val="72"/>
        </w:rPr>
      </w:pPr>
      <w:r w:rsidRPr="00EF3BE1">
        <w:rPr>
          <w:sz w:val="72"/>
          <w:szCs w:val="72"/>
        </w:rPr>
        <w:t>&amp; Sixth Form Centre</w:t>
      </w:r>
    </w:p>
    <w:p w:rsidR="00EF3BE1" w:rsidRPr="00EF3BE1" w:rsidRDefault="00EF3BE1" w:rsidP="00EF3BE1">
      <w:pPr>
        <w:jc w:val="center"/>
        <w:rPr>
          <w:sz w:val="72"/>
          <w:szCs w:val="72"/>
        </w:rPr>
      </w:pPr>
    </w:p>
    <w:p w:rsidR="00EF3BE1" w:rsidRPr="00EF3BE1" w:rsidRDefault="00EF3BE1" w:rsidP="00EF3BE1">
      <w:pPr>
        <w:jc w:val="center"/>
        <w:rPr>
          <w:sz w:val="72"/>
          <w:szCs w:val="72"/>
        </w:rPr>
      </w:pPr>
    </w:p>
    <w:p w:rsidR="00CA18B9" w:rsidRPr="00EF3BE1" w:rsidRDefault="00EF3BE1" w:rsidP="00EF3BE1">
      <w:pPr>
        <w:jc w:val="center"/>
        <w:rPr>
          <w:sz w:val="72"/>
          <w:szCs w:val="72"/>
        </w:rPr>
      </w:pPr>
      <w:r w:rsidRPr="00EF3BE1">
        <w:rPr>
          <w:sz w:val="72"/>
          <w:szCs w:val="72"/>
        </w:rPr>
        <w:t>16-19 BURSARY FUND</w:t>
      </w:r>
    </w:p>
    <w:p w:rsidR="00534B49" w:rsidRDefault="00EF3BE1" w:rsidP="00EF3BE1">
      <w:pPr>
        <w:jc w:val="center"/>
        <w:rPr>
          <w:sz w:val="72"/>
          <w:szCs w:val="72"/>
        </w:rPr>
      </w:pPr>
      <w:r w:rsidRPr="00EF3BE1">
        <w:rPr>
          <w:sz w:val="72"/>
          <w:szCs w:val="72"/>
        </w:rPr>
        <w:t>2015-2016</w:t>
      </w:r>
    </w:p>
    <w:p w:rsidR="00534B49" w:rsidRDefault="00C25201">
      <w:pPr>
        <w:rPr>
          <w:sz w:val="72"/>
          <w:szCs w:val="72"/>
        </w:rPr>
      </w:pPr>
      <w:r>
        <w:rPr>
          <w:noProof/>
          <w:sz w:val="72"/>
          <w:szCs w:val="72"/>
          <w:lang w:eastAsia="en-GB"/>
        </w:rPr>
        <w:drawing>
          <wp:anchor distT="0" distB="0" distL="114300" distR="114300" simplePos="0" relativeHeight="251658240" behindDoc="0" locked="0" layoutInCell="1" allowOverlap="1" wp14:anchorId="7FC19E2D" wp14:editId="41DE19B0">
            <wp:simplePos x="0" y="0"/>
            <wp:positionH relativeFrom="margin">
              <wp:align>center</wp:align>
            </wp:positionH>
            <wp:positionV relativeFrom="paragraph">
              <wp:posOffset>1025525</wp:posOffset>
            </wp:positionV>
            <wp:extent cx="2606639" cy="1972945"/>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jpg"/>
                    <pic:cNvPicPr/>
                  </pic:nvPicPr>
                  <pic:blipFill>
                    <a:blip r:embed="rId6">
                      <a:extLst>
                        <a:ext uri="{28A0092B-C50C-407E-A947-70E740481C1C}">
                          <a14:useLocalDpi xmlns:a14="http://schemas.microsoft.com/office/drawing/2010/main" val="0"/>
                        </a:ext>
                      </a:extLst>
                    </a:blip>
                    <a:stretch>
                      <a:fillRect/>
                    </a:stretch>
                  </pic:blipFill>
                  <pic:spPr>
                    <a:xfrm>
                      <a:off x="0" y="0"/>
                      <a:ext cx="2606639" cy="1972945"/>
                    </a:xfrm>
                    <a:prstGeom prst="rect">
                      <a:avLst/>
                    </a:prstGeom>
                  </pic:spPr>
                </pic:pic>
              </a:graphicData>
            </a:graphic>
            <wp14:sizeRelH relativeFrom="margin">
              <wp14:pctWidth>0</wp14:pctWidth>
            </wp14:sizeRelH>
            <wp14:sizeRelV relativeFrom="margin">
              <wp14:pctHeight>0</wp14:pctHeight>
            </wp14:sizeRelV>
          </wp:anchor>
        </w:drawing>
      </w:r>
      <w:r w:rsidR="00534B49">
        <w:rPr>
          <w:sz w:val="72"/>
          <w:szCs w:val="72"/>
        </w:rPr>
        <w:br w:type="page"/>
      </w:r>
    </w:p>
    <w:p w:rsidR="00E42DD7" w:rsidRDefault="00534B49" w:rsidP="00534B49">
      <w:pPr>
        <w:jc w:val="center"/>
        <w:rPr>
          <w:rFonts w:ascii="Arial" w:hAnsi="Arial" w:cs="Arial"/>
          <w:sz w:val="48"/>
          <w:szCs w:val="48"/>
        </w:rPr>
      </w:pPr>
      <w:r w:rsidRPr="00E42DD7">
        <w:rPr>
          <w:rFonts w:ascii="Arial" w:hAnsi="Arial" w:cs="Arial"/>
          <w:sz w:val="48"/>
          <w:szCs w:val="48"/>
        </w:rPr>
        <w:lastRenderedPageBreak/>
        <w:t xml:space="preserve">The 16-19 Bursary Fund is a scheme to help students facing financial hardship to continue in full time education after </w:t>
      </w:r>
    </w:p>
    <w:p w:rsidR="00EF3BE1" w:rsidRPr="00E42DD7" w:rsidRDefault="00534B49" w:rsidP="00534B49">
      <w:pPr>
        <w:jc w:val="center"/>
        <w:rPr>
          <w:rFonts w:ascii="Arial" w:hAnsi="Arial" w:cs="Arial"/>
          <w:sz w:val="48"/>
          <w:szCs w:val="48"/>
        </w:rPr>
      </w:pPr>
      <w:r w:rsidRPr="00E42DD7">
        <w:rPr>
          <w:rFonts w:ascii="Arial" w:hAnsi="Arial" w:cs="Arial"/>
          <w:sz w:val="48"/>
          <w:szCs w:val="48"/>
        </w:rPr>
        <w:t>Year 11.</w:t>
      </w:r>
    </w:p>
    <w:p w:rsidR="00534B49" w:rsidRPr="00E42DD7" w:rsidRDefault="00534B49" w:rsidP="00534B49">
      <w:pPr>
        <w:jc w:val="center"/>
        <w:rPr>
          <w:rFonts w:ascii="Arial" w:hAnsi="Arial" w:cs="Arial"/>
          <w:sz w:val="48"/>
          <w:szCs w:val="48"/>
        </w:rPr>
      </w:pPr>
    </w:p>
    <w:p w:rsidR="00534B49" w:rsidRPr="00E42DD7" w:rsidRDefault="00534B49" w:rsidP="00534B49">
      <w:pPr>
        <w:jc w:val="center"/>
        <w:rPr>
          <w:rFonts w:ascii="Arial" w:hAnsi="Arial" w:cs="Arial"/>
          <w:sz w:val="48"/>
          <w:szCs w:val="48"/>
        </w:rPr>
      </w:pPr>
      <w:r w:rsidRPr="00E42DD7">
        <w:rPr>
          <w:rFonts w:ascii="Arial" w:hAnsi="Arial" w:cs="Arial"/>
          <w:sz w:val="48"/>
          <w:szCs w:val="48"/>
        </w:rPr>
        <w:t>To qualify, a student must be aged 16 and under 19 on the 31</w:t>
      </w:r>
      <w:r w:rsidRPr="00E42DD7">
        <w:rPr>
          <w:rFonts w:ascii="Arial" w:hAnsi="Arial" w:cs="Arial"/>
          <w:sz w:val="48"/>
          <w:szCs w:val="48"/>
          <w:vertAlign w:val="superscript"/>
        </w:rPr>
        <w:t>st</w:t>
      </w:r>
      <w:r w:rsidRPr="00E42DD7">
        <w:rPr>
          <w:rFonts w:ascii="Arial" w:hAnsi="Arial" w:cs="Arial"/>
          <w:sz w:val="48"/>
          <w:szCs w:val="48"/>
        </w:rPr>
        <w:t xml:space="preserve"> August at the start of the academic year in which he/she starts a programme of study; they must also be on a full-time programme of study.</w:t>
      </w:r>
    </w:p>
    <w:p w:rsidR="00534B49" w:rsidRDefault="00534B49">
      <w:pPr>
        <w:rPr>
          <w:rFonts w:ascii="Arial" w:hAnsi="Arial" w:cs="Arial"/>
          <w:sz w:val="72"/>
          <w:szCs w:val="72"/>
        </w:rPr>
      </w:pPr>
      <w:r>
        <w:rPr>
          <w:rFonts w:ascii="Arial" w:hAnsi="Arial" w:cs="Arial"/>
          <w:sz w:val="72"/>
          <w:szCs w:val="72"/>
        </w:rPr>
        <w:br w:type="page"/>
      </w:r>
    </w:p>
    <w:p w:rsidR="00534B49" w:rsidRPr="00A946E1" w:rsidRDefault="00534B49" w:rsidP="00534B49">
      <w:pPr>
        <w:jc w:val="center"/>
        <w:rPr>
          <w:rFonts w:ascii="Arial" w:hAnsi="Arial" w:cs="Arial"/>
          <w:b/>
          <w:sz w:val="32"/>
          <w:szCs w:val="32"/>
          <w:u w:val="single"/>
        </w:rPr>
      </w:pPr>
      <w:r w:rsidRPr="00A946E1">
        <w:rPr>
          <w:rFonts w:ascii="Arial" w:hAnsi="Arial" w:cs="Arial"/>
          <w:b/>
          <w:sz w:val="32"/>
          <w:szCs w:val="32"/>
          <w:u w:val="single"/>
        </w:rPr>
        <w:lastRenderedPageBreak/>
        <w:t>PAYMENTS, ORGANISATION AND APPEALS</w:t>
      </w:r>
    </w:p>
    <w:p w:rsidR="00534B49" w:rsidRPr="00A946E1" w:rsidRDefault="00534B49" w:rsidP="00534B49">
      <w:pPr>
        <w:jc w:val="center"/>
        <w:rPr>
          <w:rFonts w:ascii="Arial" w:hAnsi="Arial" w:cs="Arial"/>
          <w:sz w:val="32"/>
          <w:szCs w:val="32"/>
        </w:rPr>
      </w:pPr>
    </w:p>
    <w:p w:rsidR="00534B49" w:rsidRPr="00A946E1" w:rsidRDefault="00534B49" w:rsidP="00A946E1">
      <w:pPr>
        <w:jc w:val="both"/>
        <w:rPr>
          <w:rFonts w:ascii="Arial" w:hAnsi="Arial" w:cs="Arial"/>
          <w:sz w:val="32"/>
          <w:szCs w:val="32"/>
        </w:rPr>
      </w:pPr>
      <w:r w:rsidRPr="00A946E1">
        <w:rPr>
          <w:rFonts w:ascii="Arial" w:hAnsi="Arial" w:cs="Arial"/>
          <w:sz w:val="32"/>
          <w:szCs w:val="32"/>
        </w:rPr>
        <w:t xml:space="preserve">Payment will be made by BACS into a </w:t>
      </w:r>
      <w:r w:rsidRPr="00A946E1">
        <w:rPr>
          <w:rFonts w:ascii="Arial" w:hAnsi="Arial" w:cs="Arial"/>
          <w:b/>
          <w:sz w:val="32"/>
          <w:szCs w:val="32"/>
        </w:rPr>
        <w:t xml:space="preserve">student’s bank account </w:t>
      </w:r>
      <w:r w:rsidRPr="00A946E1">
        <w:rPr>
          <w:rFonts w:ascii="Arial" w:hAnsi="Arial" w:cs="Arial"/>
          <w:sz w:val="32"/>
          <w:szCs w:val="32"/>
        </w:rPr>
        <w:t xml:space="preserve">half termly in arrears and on a pro-rata basis.  If a student does not have a bank account they will need to open one in order to receive their bursary.  Payments are dependent on student attendance, conduct and application to their studies.  Students and parents/guardians will be expected to agree to and sign a </w:t>
      </w:r>
      <w:r w:rsidRPr="00A946E1">
        <w:rPr>
          <w:rFonts w:ascii="Arial" w:hAnsi="Arial" w:cs="Arial"/>
          <w:b/>
          <w:sz w:val="32"/>
          <w:szCs w:val="32"/>
        </w:rPr>
        <w:t>Bursary Fund Contract</w:t>
      </w:r>
      <w:r w:rsidRPr="00A946E1">
        <w:rPr>
          <w:rFonts w:ascii="Arial" w:hAnsi="Arial" w:cs="Arial"/>
          <w:sz w:val="32"/>
          <w:szCs w:val="32"/>
        </w:rPr>
        <w:t xml:space="preserve"> before payments are made.</w:t>
      </w:r>
    </w:p>
    <w:p w:rsidR="00534B49" w:rsidRPr="00A946E1" w:rsidRDefault="00534B49" w:rsidP="00A946E1">
      <w:pPr>
        <w:jc w:val="both"/>
        <w:rPr>
          <w:rFonts w:ascii="Arial" w:hAnsi="Arial" w:cs="Arial"/>
          <w:sz w:val="32"/>
          <w:szCs w:val="32"/>
        </w:rPr>
      </w:pPr>
    </w:p>
    <w:p w:rsidR="00534B49" w:rsidRPr="00A946E1" w:rsidRDefault="00534B49" w:rsidP="00A946E1">
      <w:pPr>
        <w:jc w:val="both"/>
        <w:rPr>
          <w:rFonts w:ascii="Arial" w:hAnsi="Arial" w:cs="Arial"/>
          <w:sz w:val="32"/>
          <w:szCs w:val="32"/>
        </w:rPr>
      </w:pPr>
      <w:r w:rsidRPr="00A946E1">
        <w:rPr>
          <w:rFonts w:ascii="Arial" w:hAnsi="Arial" w:cs="Arial"/>
          <w:sz w:val="32"/>
          <w:szCs w:val="32"/>
        </w:rPr>
        <w:t>Miss Clancy and Miss Isherwood will be responsible for deciding who receives the awards based on the criteria outlined in this leaflet.  The Bursary Fund is given to the school each year by the EFA (Education Funding Agency).  Once these monies have been allocated the school will be unable to make further grants until the new academic year.</w:t>
      </w:r>
    </w:p>
    <w:p w:rsidR="00534B49" w:rsidRPr="00A946E1" w:rsidRDefault="00534B49" w:rsidP="00A946E1">
      <w:pPr>
        <w:jc w:val="both"/>
        <w:rPr>
          <w:rFonts w:ascii="Arial" w:hAnsi="Arial" w:cs="Arial"/>
          <w:sz w:val="32"/>
          <w:szCs w:val="32"/>
        </w:rPr>
      </w:pPr>
    </w:p>
    <w:p w:rsidR="00534B49" w:rsidRDefault="00534B49" w:rsidP="00A946E1">
      <w:pPr>
        <w:jc w:val="both"/>
        <w:rPr>
          <w:rFonts w:ascii="Arial" w:hAnsi="Arial" w:cs="Arial"/>
          <w:sz w:val="32"/>
          <w:szCs w:val="32"/>
        </w:rPr>
      </w:pPr>
      <w:r w:rsidRPr="00A946E1">
        <w:rPr>
          <w:rFonts w:ascii="Arial" w:hAnsi="Arial" w:cs="Arial"/>
          <w:b/>
          <w:sz w:val="32"/>
          <w:szCs w:val="32"/>
        </w:rPr>
        <w:t>Appeals</w:t>
      </w:r>
      <w:r w:rsidRPr="00A946E1">
        <w:rPr>
          <w:rFonts w:ascii="Arial" w:hAnsi="Arial" w:cs="Arial"/>
          <w:sz w:val="32"/>
          <w:szCs w:val="32"/>
        </w:rPr>
        <w:t xml:space="preserve"> relating to the bursary or grant should be made in writing </w:t>
      </w:r>
      <w:r w:rsidR="008164B7">
        <w:rPr>
          <w:rFonts w:ascii="Arial" w:hAnsi="Arial" w:cs="Arial"/>
          <w:sz w:val="32"/>
          <w:szCs w:val="32"/>
        </w:rPr>
        <w:t>to Miss Clancy, Assistant Head, Director of Learning for P16 Studies.</w:t>
      </w:r>
    </w:p>
    <w:p w:rsidR="00A946E1" w:rsidRDefault="00A946E1">
      <w:pPr>
        <w:rPr>
          <w:rFonts w:ascii="Arial" w:hAnsi="Arial" w:cs="Arial"/>
          <w:sz w:val="32"/>
          <w:szCs w:val="32"/>
        </w:rPr>
      </w:pPr>
      <w:r>
        <w:rPr>
          <w:rFonts w:ascii="Arial" w:hAnsi="Arial" w:cs="Arial"/>
          <w:sz w:val="32"/>
          <w:szCs w:val="32"/>
        </w:rPr>
        <w:br w:type="page"/>
      </w:r>
    </w:p>
    <w:p w:rsidR="00A946E1" w:rsidRPr="00A946E1" w:rsidRDefault="00A946E1" w:rsidP="00A946E1">
      <w:pPr>
        <w:jc w:val="center"/>
        <w:rPr>
          <w:rFonts w:ascii="Arial" w:hAnsi="Arial" w:cs="Arial"/>
          <w:b/>
          <w:sz w:val="32"/>
          <w:szCs w:val="32"/>
          <w:u w:val="single"/>
        </w:rPr>
      </w:pPr>
      <w:r>
        <w:rPr>
          <w:rFonts w:ascii="Arial" w:hAnsi="Arial" w:cs="Arial"/>
          <w:b/>
          <w:sz w:val="32"/>
          <w:szCs w:val="32"/>
          <w:u w:val="single"/>
        </w:rPr>
        <w:lastRenderedPageBreak/>
        <w:t>ELIGIBILITY</w:t>
      </w:r>
    </w:p>
    <w:p w:rsidR="00A946E1" w:rsidRPr="00A946E1" w:rsidRDefault="00A946E1" w:rsidP="00A946E1">
      <w:pPr>
        <w:spacing w:after="0"/>
        <w:jc w:val="center"/>
        <w:rPr>
          <w:rFonts w:ascii="Arial" w:hAnsi="Arial" w:cs="Arial"/>
          <w:sz w:val="32"/>
          <w:szCs w:val="32"/>
        </w:rPr>
      </w:pPr>
    </w:p>
    <w:p w:rsidR="00A946E1" w:rsidRDefault="00A946E1" w:rsidP="00A946E1">
      <w:pPr>
        <w:spacing w:after="0"/>
        <w:jc w:val="both"/>
        <w:rPr>
          <w:rFonts w:ascii="Arial" w:hAnsi="Arial" w:cs="Arial"/>
          <w:sz w:val="32"/>
          <w:szCs w:val="32"/>
        </w:rPr>
      </w:pPr>
      <w:r>
        <w:rPr>
          <w:rFonts w:ascii="Arial" w:hAnsi="Arial" w:cs="Arial"/>
          <w:sz w:val="32"/>
          <w:szCs w:val="32"/>
        </w:rPr>
        <w:t>The Scheme comprises two parts:</w:t>
      </w:r>
    </w:p>
    <w:p w:rsidR="00A946E1" w:rsidRDefault="00A946E1" w:rsidP="00A946E1">
      <w:pPr>
        <w:spacing w:after="0"/>
        <w:jc w:val="both"/>
        <w:rPr>
          <w:rFonts w:ascii="Arial" w:hAnsi="Arial" w:cs="Arial"/>
          <w:sz w:val="32"/>
          <w:szCs w:val="32"/>
        </w:rPr>
      </w:pPr>
    </w:p>
    <w:p w:rsidR="00A946E1" w:rsidRDefault="00A946E1" w:rsidP="00A946E1">
      <w:pPr>
        <w:spacing w:after="0"/>
        <w:jc w:val="both"/>
        <w:rPr>
          <w:rFonts w:ascii="Arial" w:hAnsi="Arial" w:cs="Arial"/>
          <w:b/>
          <w:sz w:val="32"/>
          <w:szCs w:val="32"/>
        </w:rPr>
      </w:pPr>
      <w:r>
        <w:rPr>
          <w:rFonts w:ascii="Arial" w:hAnsi="Arial" w:cs="Arial"/>
          <w:b/>
          <w:sz w:val="32"/>
          <w:szCs w:val="32"/>
        </w:rPr>
        <w:t>A HIGH PRIORITY BURSARY</w:t>
      </w:r>
    </w:p>
    <w:p w:rsidR="00A946E1" w:rsidRDefault="00A946E1" w:rsidP="00A946E1">
      <w:pPr>
        <w:spacing w:after="0"/>
        <w:jc w:val="both"/>
        <w:rPr>
          <w:rFonts w:ascii="Arial" w:hAnsi="Arial" w:cs="Arial"/>
          <w:sz w:val="32"/>
          <w:szCs w:val="32"/>
        </w:rPr>
      </w:pPr>
      <w:r>
        <w:rPr>
          <w:rFonts w:ascii="Arial" w:hAnsi="Arial" w:cs="Arial"/>
          <w:b/>
          <w:sz w:val="32"/>
          <w:szCs w:val="32"/>
        </w:rPr>
        <w:t>Band 1</w:t>
      </w:r>
      <w:r w:rsidR="00B17B1F">
        <w:rPr>
          <w:rFonts w:ascii="Arial" w:hAnsi="Arial" w:cs="Arial"/>
          <w:sz w:val="32"/>
          <w:szCs w:val="32"/>
        </w:rPr>
        <w:t xml:space="preserve"> of up to £1,200</w:t>
      </w:r>
      <w:r>
        <w:rPr>
          <w:rFonts w:ascii="Arial" w:hAnsi="Arial" w:cs="Arial"/>
          <w:sz w:val="32"/>
          <w:szCs w:val="32"/>
        </w:rPr>
        <w:t xml:space="preserve"> per academic year for those most in need of financial support:</w:t>
      </w:r>
      <w:bookmarkStart w:id="0" w:name="_GoBack"/>
      <w:bookmarkEnd w:id="0"/>
    </w:p>
    <w:p w:rsidR="00A946E1" w:rsidRDefault="00A946E1" w:rsidP="00A946E1">
      <w:pPr>
        <w:pStyle w:val="ListParagraph"/>
        <w:numPr>
          <w:ilvl w:val="0"/>
          <w:numId w:val="1"/>
        </w:numPr>
        <w:spacing w:after="0"/>
        <w:jc w:val="both"/>
        <w:rPr>
          <w:rFonts w:ascii="Arial" w:hAnsi="Arial" w:cs="Arial"/>
          <w:sz w:val="32"/>
          <w:szCs w:val="32"/>
        </w:rPr>
      </w:pPr>
      <w:r>
        <w:rPr>
          <w:rFonts w:ascii="Arial" w:hAnsi="Arial" w:cs="Arial"/>
          <w:sz w:val="32"/>
          <w:szCs w:val="32"/>
        </w:rPr>
        <w:t>young people in care or having recently left Local Authority care</w:t>
      </w:r>
      <w:r w:rsidR="008164B7">
        <w:rPr>
          <w:rFonts w:ascii="Arial" w:hAnsi="Arial" w:cs="Arial"/>
          <w:sz w:val="32"/>
          <w:szCs w:val="32"/>
        </w:rPr>
        <w:t>.</w:t>
      </w:r>
    </w:p>
    <w:p w:rsidR="00A946E1" w:rsidRDefault="00A946E1" w:rsidP="00A946E1">
      <w:pPr>
        <w:pStyle w:val="ListParagraph"/>
        <w:numPr>
          <w:ilvl w:val="0"/>
          <w:numId w:val="1"/>
        </w:numPr>
        <w:spacing w:after="0"/>
        <w:jc w:val="both"/>
        <w:rPr>
          <w:rFonts w:ascii="Arial" w:hAnsi="Arial" w:cs="Arial"/>
          <w:sz w:val="32"/>
          <w:szCs w:val="32"/>
        </w:rPr>
      </w:pPr>
      <w:r>
        <w:rPr>
          <w:rFonts w:ascii="Arial" w:hAnsi="Arial" w:cs="Arial"/>
          <w:sz w:val="32"/>
          <w:szCs w:val="32"/>
        </w:rPr>
        <w:t>those receiving Income Support or Universal Credit</w:t>
      </w:r>
    </w:p>
    <w:p w:rsidR="00A946E1" w:rsidRDefault="00A946E1" w:rsidP="00A946E1">
      <w:pPr>
        <w:pStyle w:val="ListParagraph"/>
        <w:numPr>
          <w:ilvl w:val="0"/>
          <w:numId w:val="1"/>
        </w:numPr>
        <w:spacing w:after="0"/>
        <w:jc w:val="both"/>
        <w:rPr>
          <w:rFonts w:ascii="Arial" w:hAnsi="Arial" w:cs="Arial"/>
          <w:sz w:val="32"/>
          <w:szCs w:val="32"/>
        </w:rPr>
      </w:pPr>
      <w:r>
        <w:rPr>
          <w:rFonts w:ascii="Arial" w:hAnsi="Arial" w:cs="Arial"/>
          <w:sz w:val="32"/>
          <w:szCs w:val="32"/>
        </w:rPr>
        <w:t>disabled young people receiving both Employment Support Allowance and Disability Living Allowance.</w:t>
      </w:r>
    </w:p>
    <w:p w:rsidR="00A946E1" w:rsidRDefault="00A946E1" w:rsidP="00A946E1">
      <w:pPr>
        <w:spacing w:after="0"/>
        <w:jc w:val="both"/>
        <w:rPr>
          <w:rFonts w:ascii="Arial" w:hAnsi="Arial" w:cs="Arial"/>
          <w:sz w:val="32"/>
          <w:szCs w:val="32"/>
        </w:rPr>
      </w:pPr>
    </w:p>
    <w:p w:rsidR="00A946E1" w:rsidRDefault="00A946E1" w:rsidP="00A946E1">
      <w:pPr>
        <w:spacing w:after="0"/>
        <w:jc w:val="both"/>
        <w:rPr>
          <w:rFonts w:ascii="Arial" w:hAnsi="Arial" w:cs="Arial"/>
          <w:b/>
          <w:sz w:val="32"/>
          <w:szCs w:val="32"/>
        </w:rPr>
      </w:pPr>
      <w:r>
        <w:rPr>
          <w:rFonts w:ascii="Arial" w:hAnsi="Arial" w:cs="Arial"/>
          <w:b/>
          <w:sz w:val="32"/>
          <w:szCs w:val="32"/>
        </w:rPr>
        <w:t>A DISCRETIONARY BURSARY</w:t>
      </w:r>
    </w:p>
    <w:p w:rsidR="00A946E1" w:rsidRDefault="00A946E1" w:rsidP="00A946E1">
      <w:pPr>
        <w:spacing w:after="0"/>
        <w:jc w:val="both"/>
        <w:rPr>
          <w:rFonts w:ascii="Arial" w:hAnsi="Arial" w:cs="Arial"/>
          <w:sz w:val="32"/>
          <w:szCs w:val="32"/>
        </w:rPr>
      </w:pPr>
      <w:r>
        <w:rPr>
          <w:rFonts w:ascii="Arial" w:hAnsi="Arial" w:cs="Arial"/>
          <w:sz w:val="32"/>
          <w:szCs w:val="32"/>
        </w:rPr>
        <w:t>(split into different bands dependent upon household income) available for students in need of financial support with specific costs to enable them to stay in education and complete their courses, e.g. transport, equipment, fieldwork costs, special clothing).</w:t>
      </w:r>
    </w:p>
    <w:p w:rsidR="00A946E1" w:rsidRDefault="00A946E1" w:rsidP="00A946E1">
      <w:pPr>
        <w:spacing w:after="0"/>
        <w:jc w:val="both"/>
        <w:rPr>
          <w:rFonts w:ascii="Arial" w:hAnsi="Arial" w:cs="Arial"/>
          <w:sz w:val="32"/>
          <w:szCs w:val="32"/>
        </w:rPr>
      </w:pPr>
    </w:p>
    <w:p w:rsidR="00A946E1" w:rsidRDefault="00A946E1" w:rsidP="00A946E1">
      <w:pPr>
        <w:spacing w:after="0"/>
        <w:jc w:val="both"/>
        <w:rPr>
          <w:rFonts w:ascii="Arial" w:hAnsi="Arial" w:cs="Arial"/>
          <w:sz w:val="32"/>
          <w:szCs w:val="32"/>
        </w:rPr>
      </w:pPr>
      <w:r>
        <w:rPr>
          <w:rFonts w:ascii="Arial" w:hAnsi="Arial" w:cs="Arial"/>
          <w:sz w:val="32"/>
          <w:szCs w:val="32"/>
        </w:rPr>
        <w:t>Eligibility for a Discretionary Bursary is based on household income (verified by Tax Credit awards or a P60).</w:t>
      </w:r>
    </w:p>
    <w:p w:rsidR="00A946E1" w:rsidRDefault="00A946E1" w:rsidP="00A946E1">
      <w:pPr>
        <w:spacing w:after="0"/>
        <w:jc w:val="both"/>
        <w:rPr>
          <w:rFonts w:ascii="Arial" w:hAnsi="Arial" w:cs="Arial"/>
          <w:sz w:val="32"/>
          <w:szCs w:val="32"/>
        </w:rPr>
      </w:pPr>
    </w:p>
    <w:p w:rsidR="00A946E1" w:rsidRDefault="00A946E1" w:rsidP="00A946E1">
      <w:pPr>
        <w:spacing w:after="0"/>
        <w:jc w:val="both"/>
        <w:rPr>
          <w:rFonts w:ascii="Arial" w:hAnsi="Arial" w:cs="Arial"/>
          <w:sz w:val="32"/>
          <w:szCs w:val="32"/>
        </w:rPr>
      </w:pPr>
      <w:r>
        <w:rPr>
          <w:rFonts w:ascii="Arial" w:hAnsi="Arial" w:cs="Arial"/>
          <w:b/>
          <w:sz w:val="32"/>
          <w:szCs w:val="32"/>
        </w:rPr>
        <w:t>Band 2</w:t>
      </w:r>
      <w:r>
        <w:rPr>
          <w:rFonts w:ascii="Arial" w:hAnsi="Arial" w:cs="Arial"/>
          <w:sz w:val="32"/>
          <w:szCs w:val="32"/>
        </w:rPr>
        <w:t xml:space="preserve"> – Annual household income of £16,000 or less.  Students will receive</w:t>
      </w:r>
      <w:r w:rsidR="008164B7">
        <w:rPr>
          <w:rFonts w:ascii="Arial" w:hAnsi="Arial" w:cs="Arial"/>
          <w:sz w:val="32"/>
          <w:szCs w:val="32"/>
        </w:rPr>
        <w:t xml:space="preserve"> a lunch allowance, a contribut</w:t>
      </w:r>
      <w:r>
        <w:rPr>
          <w:rFonts w:ascii="Arial" w:hAnsi="Arial" w:cs="Arial"/>
          <w:sz w:val="32"/>
          <w:szCs w:val="32"/>
        </w:rPr>
        <w:t>ion towards the cost of a bus pass (if they live more than 2 miles from Carr Hill High School &amp; Sixth Form Centre, payment for essential educational visits during the academic year, a contribution towards exam resits (if required) and reimbursement of the cost of visiting university open days or interviews (upon production of travel receipts).  Students will also receive a weekly payment subject to attendance, conduct and attitude to learning.</w:t>
      </w:r>
    </w:p>
    <w:p w:rsidR="00A946E1" w:rsidRDefault="00A946E1">
      <w:pPr>
        <w:rPr>
          <w:rFonts w:ascii="Arial" w:hAnsi="Arial" w:cs="Arial"/>
          <w:sz w:val="32"/>
          <w:szCs w:val="32"/>
        </w:rPr>
      </w:pPr>
      <w:r>
        <w:rPr>
          <w:rFonts w:ascii="Arial" w:hAnsi="Arial" w:cs="Arial"/>
          <w:sz w:val="32"/>
          <w:szCs w:val="32"/>
        </w:rPr>
        <w:br w:type="page"/>
      </w:r>
    </w:p>
    <w:p w:rsidR="00A946E1" w:rsidRDefault="00A946E1" w:rsidP="00A946E1">
      <w:pPr>
        <w:spacing w:after="0"/>
        <w:jc w:val="both"/>
        <w:rPr>
          <w:rFonts w:ascii="Arial" w:hAnsi="Arial" w:cs="Arial"/>
          <w:sz w:val="32"/>
          <w:szCs w:val="32"/>
        </w:rPr>
      </w:pPr>
      <w:r>
        <w:rPr>
          <w:rFonts w:ascii="Arial" w:hAnsi="Arial" w:cs="Arial"/>
          <w:b/>
          <w:sz w:val="32"/>
          <w:szCs w:val="32"/>
        </w:rPr>
        <w:lastRenderedPageBreak/>
        <w:t>Band 3</w:t>
      </w:r>
      <w:r>
        <w:rPr>
          <w:rFonts w:ascii="Arial" w:hAnsi="Arial" w:cs="Arial"/>
          <w:sz w:val="32"/>
          <w:szCs w:val="32"/>
        </w:rPr>
        <w:t xml:space="preserve"> – Annual household income of £16,000 to £20,000.  Students will receive the same allowances and contributions as Band 2 but with smaller contributions towards a bus pass, essential education visits and resits (if required).</w:t>
      </w:r>
    </w:p>
    <w:p w:rsidR="00A946E1" w:rsidRDefault="00A946E1" w:rsidP="00A946E1">
      <w:pPr>
        <w:spacing w:after="0"/>
        <w:jc w:val="both"/>
        <w:rPr>
          <w:rFonts w:ascii="Arial" w:hAnsi="Arial" w:cs="Arial"/>
          <w:sz w:val="32"/>
          <w:szCs w:val="32"/>
        </w:rPr>
      </w:pPr>
    </w:p>
    <w:p w:rsidR="00A946E1" w:rsidRDefault="00A946E1" w:rsidP="00A946E1">
      <w:pPr>
        <w:spacing w:after="0"/>
        <w:jc w:val="both"/>
        <w:rPr>
          <w:rFonts w:ascii="Arial" w:hAnsi="Arial" w:cs="Arial"/>
          <w:sz w:val="32"/>
          <w:szCs w:val="32"/>
        </w:rPr>
      </w:pPr>
      <w:r>
        <w:rPr>
          <w:rFonts w:ascii="Arial" w:hAnsi="Arial" w:cs="Arial"/>
          <w:b/>
          <w:sz w:val="32"/>
          <w:szCs w:val="32"/>
        </w:rPr>
        <w:t>Band 4</w:t>
      </w:r>
      <w:r>
        <w:rPr>
          <w:rFonts w:ascii="Arial" w:hAnsi="Arial" w:cs="Arial"/>
          <w:sz w:val="32"/>
          <w:szCs w:val="32"/>
        </w:rPr>
        <w:t xml:space="preserve"> – Annual household income of £20,000 to £25,000.  Students will receive a daily lunch allowance.</w:t>
      </w:r>
    </w:p>
    <w:p w:rsidR="00A946E1" w:rsidRDefault="00A946E1" w:rsidP="00A946E1">
      <w:pPr>
        <w:spacing w:after="0"/>
        <w:jc w:val="both"/>
        <w:rPr>
          <w:rFonts w:ascii="Arial" w:hAnsi="Arial" w:cs="Arial"/>
          <w:sz w:val="32"/>
          <w:szCs w:val="32"/>
        </w:rPr>
      </w:pPr>
    </w:p>
    <w:p w:rsidR="00A946E1" w:rsidRDefault="00A946E1" w:rsidP="00A946E1">
      <w:pPr>
        <w:spacing w:after="0"/>
        <w:jc w:val="both"/>
        <w:rPr>
          <w:rFonts w:ascii="Arial" w:hAnsi="Arial" w:cs="Arial"/>
          <w:sz w:val="32"/>
          <w:szCs w:val="32"/>
        </w:rPr>
      </w:pPr>
      <w:r>
        <w:rPr>
          <w:rFonts w:ascii="Arial" w:hAnsi="Arial" w:cs="Arial"/>
          <w:sz w:val="32"/>
          <w:szCs w:val="32"/>
        </w:rPr>
        <w:t xml:space="preserve">Students receiving Band 2,3 or 4 Bursaries will also be able to claim for assistance with costs for clothing, equipment and essential education visits if they are undertaking certain courses </w:t>
      </w:r>
      <w:r w:rsidR="00C0362B">
        <w:rPr>
          <w:rFonts w:ascii="Arial" w:hAnsi="Arial" w:cs="Arial"/>
          <w:sz w:val="32"/>
          <w:szCs w:val="32"/>
        </w:rPr>
        <w:t>with high expenditure expected.</w:t>
      </w:r>
    </w:p>
    <w:p w:rsidR="00C0362B" w:rsidRDefault="00C0362B" w:rsidP="00A946E1">
      <w:pPr>
        <w:spacing w:after="0"/>
        <w:jc w:val="both"/>
        <w:rPr>
          <w:rFonts w:ascii="Arial" w:hAnsi="Arial" w:cs="Arial"/>
          <w:sz w:val="32"/>
          <w:szCs w:val="32"/>
        </w:rPr>
      </w:pPr>
    </w:p>
    <w:p w:rsidR="00C0362B" w:rsidRDefault="00C0362B" w:rsidP="00A946E1">
      <w:pPr>
        <w:spacing w:after="0"/>
        <w:jc w:val="both"/>
        <w:rPr>
          <w:rFonts w:ascii="Arial" w:hAnsi="Arial" w:cs="Arial"/>
          <w:sz w:val="32"/>
          <w:szCs w:val="32"/>
        </w:rPr>
      </w:pPr>
      <w:r>
        <w:rPr>
          <w:rFonts w:ascii="Arial" w:hAnsi="Arial" w:cs="Arial"/>
          <w:sz w:val="32"/>
          <w:szCs w:val="32"/>
        </w:rPr>
        <w:t>Students are eligible for a Band 4 payment if they have received Free School Meals in Year 11 and can provide proof of receipt of benefits in their household.</w:t>
      </w:r>
    </w:p>
    <w:p w:rsidR="00C0362B" w:rsidRDefault="00C0362B" w:rsidP="00A946E1">
      <w:pPr>
        <w:spacing w:after="0"/>
        <w:jc w:val="both"/>
        <w:rPr>
          <w:rFonts w:ascii="Arial" w:hAnsi="Arial" w:cs="Arial"/>
          <w:sz w:val="32"/>
          <w:szCs w:val="32"/>
        </w:rPr>
      </w:pPr>
    </w:p>
    <w:p w:rsidR="00C0362B" w:rsidRDefault="00C0362B" w:rsidP="00A946E1">
      <w:pPr>
        <w:spacing w:after="0"/>
        <w:jc w:val="both"/>
        <w:rPr>
          <w:rFonts w:ascii="Arial" w:hAnsi="Arial" w:cs="Arial"/>
          <w:sz w:val="32"/>
          <w:szCs w:val="32"/>
        </w:rPr>
      </w:pPr>
      <w:r>
        <w:rPr>
          <w:rFonts w:ascii="Arial" w:hAnsi="Arial" w:cs="Arial"/>
          <w:sz w:val="32"/>
          <w:szCs w:val="32"/>
        </w:rPr>
        <w:t xml:space="preserve">An </w:t>
      </w:r>
      <w:r>
        <w:rPr>
          <w:rFonts w:ascii="Arial" w:hAnsi="Arial" w:cs="Arial"/>
          <w:b/>
          <w:sz w:val="32"/>
          <w:szCs w:val="32"/>
        </w:rPr>
        <w:t>EDUCATIONAL SUPPORT GRANT</w:t>
      </w:r>
      <w:r>
        <w:rPr>
          <w:rFonts w:ascii="Arial" w:hAnsi="Arial" w:cs="Arial"/>
          <w:sz w:val="32"/>
          <w:szCs w:val="32"/>
        </w:rPr>
        <w:t xml:space="preserve"> may be available for students not eligible for the High Priority or Discretionary Bursaries but in need of financial support with specific costs to enable them to stay in education and complete their courses successfully.  Once granted, funds may be used towards:</w:t>
      </w:r>
    </w:p>
    <w:p w:rsidR="0033379F" w:rsidRDefault="0033379F" w:rsidP="00A946E1">
      <w:pPr>
        <w:spacing w:after="0"/>
        <w:jc w:val="both"/>
        <w:rPr>
          <w:rFonts w:ascii="Arial" w:hAnsi="Arial" w:cs="Arial"/>
          <w:sz w:val="32"/>
          <w:szCs w:val="32"/>
        </w:rPr>
      </w:pPr>
    </w:p>
    <w:p w:rsidR="00C0362B" w:rsidRDefault="00E271FB" w:rsidP="00C0362B">
      <w:pPr>
        <w:pStyle w:val="ListParagraph"/>
        <w:numPr>
          <w:ilvl w:val="0"/>
          <w:numId w:val="2"/>
        </w:numPr>
        <w:spacing w:after="0"/>
        <w:jc w:val="both"/>
        <w:rPr>
          <w:rFonts w:ascii="Arial" w:hAnsi="Arial" w:cs="Arial"/>
          <w:sz w:val="32"/>
          <w:szCs w:val="32"/>
        </w:rPr>
      </w:pPr>
      <w:r>
        <w:rPr>
          <w:rFonts w:ascii="Arial" w:hAnsi="Arial" w:cs="Arial"/>
          <w:sz w:val="32"/>
          <w:szCs w:val="32"/>
        </w:rPr>
        <w:t>Transport to and from school</w:t>
      </w:r>
    </w:p>
    <w:p w:rsidR="00E271FB" w:rsidRDefault="00E271FB" w:rsidP="00C0362B">
      <w:pPr>
        <w:pStyle w:val="ListParagraph"/>
        <w:numPr>
          <w:ilvl w:val="0"/>
          <w:numId w:val="2"/>
        </w:numPr>
        <w:spacing w:after="0"/>
        <w:jc w:val="both"/>
        <w:rPr>
          <w:rFonts w:ascii="Arial" w:hAnsi="Arial" w:cs="Arial"/>
          <w:sz w:val="32"/>
          <w:szCs w:val="32"/>
        </w:rPr>
      </w:pPr>
      <w:r>
        <w:rPr>
          <w:rFonts w:ascii="Arial" w:hAnsi="Arial" w:cs="Arial"/>
          <w:sz w:val="32"/>
          <w:szCs w:val="32"/>
        </w:rPr>
        <w:t>Books/equipment/materials/specialist clothing</w:t>
      </w:r>
    </w:p>
    <w:p w:rsidR="00E271FB" w:rsidRDefault="00E271FB" w:rsidP="00C0362B">
      <w:pPr>
        <w:pStyle w:val="ListParagraph"/>
        <w:numPr>
          <w:ilvl w:val="0"/>
          <w:numId w:val="2"/>
        </w:numPr>
        <w:spacing w:after="0"/>
        <w:jc w:val="both"/>
        <w:rPr>
          <w:rFonts w:ascii="Arial" w:hAnsi="Arial" w:cs="Arial"/>
          <w:sz w:val="32"/>
          <w:szCs w:val="32"/>
        </w:rPr>
      </w:pPr>
      <w:r>
        <w:rPr>
          <w:rFonts w:ascii="Arial" w:hAnsi="Arial" w:cs="Arial"/>
          <w:sz w:val="32"/>
          <w:szCs w:val="32"/>
        </w:rPr>
        <w:t>Field trips and visits related to courses</w:t>
      </w:r>
    </w:p>
    <w:p w:rsidR="00E271FB" w:rsidRDefault="00E271FB" w:rsidP="00C0362B">
      <w:pPr>
        <w:pStyle w:val="ListParagraph"/>
        <w:numPr>
          <w:ilvl w:val="0"/>
          <w:numId w:val="2"/>
        </w:numPr>
        <w:spacing w:after="0"/>
        <w:jc w:val="both"/>
        <w:rPr>
          <w:rFonts w:ascii="Arial" w:hAnsi="Arial" w:cs="Arial"/>
          <w:sz w:val="32"/>
          <w:szCs w:val="32"/>
        </w:rPr>
      </w:pPr>
      <w:r>
        <w:rPr>
          <w:rFonts w:ascii="Arial" w:hAnsi="Arial" w:cs="Arial"/>
          <w:sz w:val="32"/>
          <w:szCs w:val="32"/>
        </w:rPr>
        <w:t>UCAS fees and travel expenses for Higher Educational visits.</w:t>
      </w:r>
    </w:p>
    <w:p w:rsidR="00E271FB" w:rsidRDefault="00E271FB">
      <w:pPr>
        <w:rPr>
          <w:rFonts w:ascii="Arial" w:hAnsi="Arial" w:cs="Arial"/>
          <w:sz w:val="32"/>
          <w:szCs w:val="32"/>
        </w:rPr>
      </w:pPr>
      <w:r>
        <w:rPr>
          <w:rFonts w:ascii="Arial" w:hAnsi="Arial" w:cs="Arial"/>
          <w:sz w:val="32"/>
          <w:szCs w:val="32"/>
        </w:rPr>
        <w:br w:type="page"/>
      </w:r>
    </w:p>
    <w:p w:rsidR="00E271FB" w:rsidRPr="00E271FB" w:rsidRDefault="00E271FB" w:rsidP="00E271FB">
      <w:pPr>
        <w:pStyle w:val="ListParagraph"/>
        <w:spacing w:after="0"/>
        <w:jc w:val="both"/>
        <w:rPr>
          <w:rFonts w:ascii="Arial" w:hAnsi="Arial" w:cs="Arial"/>
          <w:b/>
          <w:sz w:val="32"/>
          <w:szCs w:val="32"/>
        </w:rPr>
      </w:pPr>
      <w:r w:rsidRPr="00E271FB">
        <w:rPr>
          <w:rFonts w:ascii="Arial" w:hAnsi="Arial" w:cs="Arial"/>
          <w:b/>
          <w:sz w:val="32"/>
          <w:szCs w:val="32"/>
        </w:rPr>
        <w:lastRenderedPageBreak/>
        <w:t>HOW TO APPLY</w:t>
      </w:r>
    </w:p>
    <w:p w:rsidR="00E271FB" w:rsidRDefault="00E271FB" w:rsidP="00E271FB">
      <w:pPr>
        <w:pStyle w:val="ListParagraph"/>
        <w:spacing w:after="0"/>
        <w:jc w:val="both"/>
        <w:rPr>
          <w:rFonts w:ascii="Arial" w:hAnsi="Arial" w:cs="Arial"/>
          <w:sz w:val="32"/>
          <w:szCs w:val="32"/>
        </w:rPr>
      </w:pPr>
    </w:p>
    <w:p w:rsidR="00E271FB" w:rsidRDefault="00E271FB" w:rsidP="00E271FB">
      <w:pPr>
        <w:pStyle w:val="ListParagraph"/>
        <w:spacing w:after="0"/>
        <w:jc w:val="both"/>
        <w:rPr>
          <w:rFonts w:ascii="Arial" w:hAnsi="Arial" w:cs="Arial"/>
          <w:sz w:val="32"/>
          <w:szCs w:val="32"/>
        </w:rPr>
      </w:pPr>
      <w:r w:rsidRPr="00E271FB">
        <w:rPr>
          <w:rFonts w:ascii="Arial" w:hAnsi="Arial" w:cs="Arial"/>
          <w:b/>
          <w:sz w:val="32"/>
          <w:szCs w:val="32"/>
        </w:rPr>
        <w:t xml:space="preserve">The 16-19 Bursary Fund Application Form </w:t>
      </w:r>
      <w:r>
        <w:rPr>
          <w:rFonts w:ascii="Arial" w:hAnsi="Arial" w:cs="Arial"/>
          <w:sz w:val="32"/>
          <w:szCs w:val="32"/>
        </w:rPr>
        <w:t>can be found on the school website and should be submitted to Miss Clancy or Miss Isherwood in the Sixth Form Office (paper copies are available from the Sixth Form Office).</w:t>
      </w:r>
    </w:p>
    <w:p w:rsidR="00E271FB" w:rsidRDefault="00E271FB" w:rsidP="00E271FB">
      <w:pPr>
        <w:pStyle w:val="ListParagraph"/>
        <w:spacing w:after="0"/>
        <w:jc w:val="both"/>
        <w:rPr>
          <w:rFonts w:ascii="Arial" w:hAnsi="Arial" w:cs="Arial"/>
          <w:sz w:val="32"/>
          <w:szCs w:val="32"/>
        </w:rPr>
      </w:pPr>
    </w:p>
    <w:p w:rsidR="00E271FB" w:rsidRDefault="00E271FB" w:rsidP="00E271FB">
      <w:pPr>
        <w:pStyle w:val="ListParagraph"/>
        <w:spacing w:after="0"/>
        <w:jc w:val="both"/>
        <w:rPr>
          <w:rFonts w:ascii="Arial" w:hAnsi="Arial" w:cs="Arial"/>
          <w:sz w:val="32"/>
          <w:szCs w:val="32"/>
        </w:rPr>
      </w:pPr>
      <w:r>
        <w:rPr>
          <w:rFonts w:ascii="Arial" w:hAnsi="Arial" w:cs="Arial"/>
          <w:sz w:val="32"/>
          <w:szCs w:val="32"/>
        </w:rPr>
        <w:t>The application will cover the two year period that a student is enrolled in the Sixth Form.  Should they request to stay on for a further year, a new Bursary application will be required.</w:t>
      </w:r>
    </w:p>
    <w:p w:rsidR="00E271FB" w:rsidRDefault="00E271FB" w:rsidP="00E271FB">
      <w:pPr>
        <w:pStyle w:val="ListParagraph"/>
        <w:spacing w:after="0"/>
        <w:jc w:val="both"/>
        <w:rPr>
          <w:rFonts w:ascii="Arial" w:hAnsi="Arial" w:cs="Arial"/>
          <w:sz w:val="32"/>
          <w:szCs w:val="32"/>
        </w:rPr>
      </w:pPr>
    </w:p>
    <w:p w:rsidR="00E271FB" w:rsidRDefault="00E271FB" w:rsidP="00E271FB">
      <w:pPr>
        <w:pStyle w:val="ListParagraph"/>
        <w:spacing w:after="0"/>
        <w:jc w:val="both"/>
        <w:rPr>
          <w:rFonts w:ascii="Arial" w:hAnsi="Arial" w:cs="Arial"/>
          <w:sz w:val="32"/>
          <w:szCs w:val="32"/>
        </w:rPr>
      </w:pPr>
      <w:r>
        <w:rPr>
          <w:rFonts w:ascii="Arial" w:hAnsi="Arial" w:cs="Arial"/>
          <w:sz w:val="32"/>
          <w:szCs w:val="32"/>
        </w:rPr>
        <w:t xml:space="preserve">Appropriate evidence will be required to support the application.  For the </w:t>
      </w:r>
      <w:r>
        <w:rPr>
          <w:rFonts w:ascii="Arial" w:hAnsi="Arial" w:cs="Arial"/>
          <w:b/>
          <w:sz w:val="32"/>
          <w:szCs w:val="32"/>
        </w:rPr>
        <w:t>High Priority Bursary</w:t>
      </w:r>
      <w:r>
        <w:rPr>
          <w:rFonts w:ascii="Arial" w:hAnsi="Arial" w:cs="Arial"/>
          <w:sz w:val="32"/>
          <w:szCs w:val="32"/>
        </w:rPr>
        <w:t xml:space="preserve"> this might include:</w:t>
      </w:r>
    </w:p>
    <w:p w:rsidR="0033379F" w:rsidRDefault="0033379F" w:rsidP="00E271FB">
      <w:pPr>
        <w:pStyle w:val="ListParagraph"/>
        <w:spacing w:after="0"/>
        <w:jc w:val="both"/>
        <w:rPr>
          <w:rFonts w:ascii="Arial" w:hAnsi="Arial" w:cs="Arial"/>
          <w:sz w:val="32"/>
          <w:szCs w:val="32"/>
        </w:rPr>
      </w:pPr>
    </w:p>
    <w:p w:rsidR="00E271FB" w:rsidRDefault="00E271FB" w:rsidP="00E271FB">
      <w:pPr>
        <w:pStyle w:val="ListParagraph"/>
        <w:numPr>
          <w:ilvl w:val="0"/>
          <w:numId w:val="2"/>
        </w:numPr>
        <w:spacing w:after="0"/>
        <w:jc w:val="both"/>
        <w:rPr>
          <w:rFonts w:ascii="Arial" w:hAnsi="Arial" w:cs="Arial"/>
          <w:sz w:val="32"/>
          <w:szCs w:val="32"/>
        </w:rPr>
      </w:pPr>
      <w:r>
        <w:rPr>
          <w:rFonts w:ascii="Arial" w:hAnsi="Arial" w:cs="Arial"/>
          <w:sz w:val="32"/>
          <w:szCs w:val="32"/>
        </w:rPr>
        <w:t>A letter referring to the benefit to which the young person is entitled.</w:t>
      </w:r>
    </w:p>
    <w:p w:rsidR="00E271FB" w:rsidRDefault="00E271FB" w:rsidP="00E271FB">
      <w:pPr>
        <w:pStyle w:val="ListParagraph"/>
        <w:numPr>
          <w:ilvl w:val="0"/>
          <w:numId w:val="2"/>
        </w:numPr>
        <w:spacing w:after="0"/>
        <w:jc w:val="both"/>
        <w:rPr>
          <w:rFonts w:ascii="Arial" w:hAnsi="Arial" w:cs="Arial"/>
          <w:sz w:val="32"/>
          <w:szCs w:val="32"/>
        </w:rPr>
      </w:pPr>
      <w:r>
        <w:rPr>
          <w:rFonts w:ascii="Arial" w:hAnsi="Arial" w:cs="Arial"/>
          <w:sz w:val="32"/>
          <w:szCs w:val="32"/>
        </w:rPr>
        <w:t>Written confirmation from the Local Authority of the young person’s current or previous looked-after status.</w:t>
      </w:r>
    </w:p>
    <w:p w:rsidR="00E271FB" w:rsidRDefault="00E271FB" w:rsidP="00E271FB">
      <w:pPr>
        <w:spacing w:after="0"/>
        <w:jc w:val="both"/>
        <w:rPr>
          <w:rFonts w:ascii="Arial" w:hAnsi="Arial" w:cs="Arial"/>
          <w:sz w:val="32"/>
          <w:szCs w:val="32"/>
        </w:rPr>
      </w:pPr>
    </w:p>
    <w:p w:rsidR="00E271FB" w:rsidRDefault="00E271FB" w:rsidP="00E271FB">
      <w:pPr>
        <w:spacing w:after="0"/>
        <w:jc w:val="both"/>
        <w:rPr>
          <w:rFonts w:ascii="Arial" w:hAnsi="Arial" w:cs="Arial"/>
          <w:sz w:val="32"/>
          <w:szCs w:val="32"/>
        </w:rPr>
      </w:pPr>
      <w:r>
        <w:rPr>
          <w:rFonts w:ascii="Arial" w:hAnsi="Arial" w:cs="Arial"/>
          <w:sz w:val="32"/>
          <w:szCs w:val="32"/>
        </w:rPr>
        <w:t xml:space="preserve">For the </w:t>
      </w:r>
      <w:r>
        <w:rPr>
          <w:rFonts w:ascii="Arial" w:hAnsi="Arial" w:cs="Arial"/>
          <w:b/>
          <w:sz w:val="32"/>
          <w:szCs w:val="32"/>
        </w:rPr>
        <w:t>Discretionary Bursary</w:t>
      </w:r>
      <w:r>
        <w:rPr>
          <w:rFonts w:ascii="Arial" w:hAnsi="Arial" w:cs="Arial"/>
          <w:sz w:val="32"/>
          <w:szCs w:val="32"/>
        </w:rPr>
        <w:t xml:space="preserve"> and </w:t>
      </w:r>
      <w:r>
        <w:rPr>
          <w:rFonts w:ascii="Arial" w:hAnsi="Arial" w:cs="Arial"/>
          <w:b/>
          <w:sz w:val="32"/>
          <w:szCs w:val="32"/>
        </w:rPr>
        <w:t>Educational Support Grant</w:t>
      </w:r>
      <w:r>
        <w:rPr>
          <w:rFonts w:ascii="Arial" w:hAnsi="Arial" w:cs="Arial"/>
          <w:sz w:val="32"/>
          <w:szCs w:val="32"/>
        </w:rPr>
        <w:t xml:space="preserve"> this should include evidence of benefits/</w:t>
      </w:r>
      <w:r w:rsidR="0033379F">
        <w:rPr>
          <w:rFonts w:ascii="Arial" w:hAnsi="Arial" w:cs="Arial"/>
          <w:sz w:val="32"/>
          <w:szCs w:val="32"/>
        </w:rPr>
        <w:t xml:space="preserve"> </w:t>
      </w:r>
      <w:r>
        <w:rPr>
          <w:rFonts w:ascii="Arial" w:hAnsi="Arial" w:cs="Arial"/>
          <w:sz w:val="32"/>
          <w:szCs w:val="32"/>
        </w:rPr>
        <w:t xml:space="preserve">allowances/grants and household income (e.g. Child and Working Tax Credits, P60 etc.)  Students whose applications are received before </w:t>
      </w:r>
      <w:r>
        <w:rPr>
          <w:rFonts w:ascii="Arial" w:hAnsi="Arial" w:cs="Arial"/>
          <w:b/>
          <w:sz w:val="32"/>
          <w:szCs w:val="32"/>
        </w:rPr>
        <w:t>30</w:t>
      </w:r>
      <w:r w:rsidRPr="00E271FB">
        <w:rPr>
          <w:rFonts w:ascii="Arial" w:hAnsi="Arial" w:cs="Arial"/>
          <w:b/>
          <w:sz w:val="32"/>
          <w:szCs w:val="32"/>
          <w:vertAlign w:val="superscript"/>
        </w:rPr>
        <w:t>th</w:t>
      </w:r>
      <w:r>
        <w:rPr>
          <w:rFonts w:ascii="Arial" w:hAnsi="Arial" w:cs="Arial"/>
          <w:b/>
          <w:sz w:val="32"/>
          <w:szCs w:val="32"/>
        </w:rPr>
        <w:t xml:space="preserve"> September</w:t>
      </w:r>
      <w:r>
        <w:rPr>
          <w:rFonts w:ascii="Arial" w:hAnsi="Arial" w:cs="Arial"/>
          <w:sz w:val="32"/>
          <w:szCs w:val="32"/>
        </w:rPr>
        <w:t xml:space="preserve"> will receive payments backdated to the beginning of the Autumn Term.  Those whose applications are received after that date will receive payments from the date that their applications are approved.</w:t>
      </w:r>
    </w:p>
    <w:p w:rsidR="00E271FB" w:rsidRDefault="00E271FB" w:rsidP="00E271FB">
      <w:pPr>
        <w:spacing w:after="0"/>
        <w:jc w:val="both"/>
        <w:rPr>
          <w:rFonts w:ascii="Arial" w:hAnsi="Arial" w:cs="Arial"/>
          <w:sz w:val="32"/>
          <w:szCs w:val="32"/>
        </w:rPr>
      </w:pPr>
    </w:p>
    <w:p w:rsidR="00EA25E7" w:rsidRDefault="00E271FB" w:rsidP="00E271FB">
      <w:pPr>
        <w:spacing w:after="0"/>
        <w:jc w:val="both"/>
        <w:rPr>
          <w:rFonts w:ascii="Arial" w:hAnsi="Arial" w:cs="Arial"/>
          <w:sz w:val="32"/>
          <w:szCs w:val="32"/>
        </w:rPr>
      </w:pPr>
      <w:r>
        <w:rPr>
          <w:rFonts w:ascii="Arial" w:hAnsi="Arial" w:cs="Arial"/>
          <w:sz w:val="32"/>
          <w:szCs w:val="32"/>
        </w:rPr>
        <w:t>Weekly payments will be accrued based on full attendance, conduct and attitude to learning and paid half-termly in arrears.</w:t>
      </w:r>
    </w:p>
    <w:p w:rsidR="00EA25E7" w:rsidRDefault="00EA25E7">
      <w:pPr>
        <w:rPr>
          <w:rFonts w:ascii="Arial" w:hAnsi="Arial" w:cs="Arial"/>
          <w:sz w:val="32"/>
          <w:szCs w:val="32"/>
        </w:rPr>
      </w:pPr>
      <w:r>
        <w:rPr>
          <w:rFonts w:ascii="Arial" w:hAnsi="Arial" w:cs="Arial"/>
          <w:sz w:val="32"/>
          <w:szCs w:val="32"/>
        </w:rPr>
        <w:br w:type="page"/>
      </w:r>
    </w:p>
    <w:p w:rsidR="00E271FB" w:rsidRPr="00E271FB" w:rsidRDefault="00EA25E7" w:rsidP="00E271FB">
      <w:pPr>
        <w:spacing w:after="0"/>
        <w:jc w:val="both"/>
        <w:rPr>
          <w:rFonts w:ascii="Arial" w:hAnsi="Arial" w:cs="Arial"/>
          <w:sz w:val="32"/>
          <w:szCs w:val="32"/>
        </w:rPr>
      </w:pPr>
      <w:r>
        <w:rPr>
          <w:noProof/>
          <w:lang w:eastAsia="en-GB"/>
        </w:rPr>
        <w:lastRenderedPageBreak/>
        <mc:AlternateContent>
          <mc:Choice Requires="wps">
            <w:drawing>
              <wp:anchor distT="45720" distB="45720" distL="114300" distR="114300" simplePos="0" relativeHeight="251661312" behindDoc="0" locked="0" layoutInCell="1" allowOverlap="1" wp14:anchorId="3448FA31" wp14:editId="6EB2F52D">
                <wp:simplePos x="0" y="0"/>
                <wp:positionH relativeFrom="margin">
                  <wp:align>left</wp:align>
                </wp:positionH>
                <wp:positionV relativeFrom="paragraph">
                  <wp:posOffset>8389620</wp:posOffset>
                </wp:positionV>
                <wp:extent cx="3858895" cy="84264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842645"/>
                        </a:xfrm>
                        <a:prstGeom prst="rect">
                          <a:avLst/>
                        </a:prstGeom>
                        <a:noFill/>
                        <a:ln w="9525">
                          <a:noFill/>
                          <a:miter lim="800000"/>
                          <a:headEnd/>
                          <a:tailEnd/>
                        </a:ln>
                      </wps:spPr>
                      <wps:txbx>
                        <w:txbxContent>
                          <w:p w:rsidR="00EA25E7" w:rsidRDefault="00EA25E7" w:rsidP="00EA25E7">
                            <w:pPr>
                              <w:spacing w:line="240" w:lineRule="auto"/>
                              <w:contextualSpacing/>
                              <w:rPr>
                                <w:rFonts w:ascii="Century Gothic" w:hAnsi="Century Gothic"/>
                                <w:sz w:val="16"/>
                                <w:szCs w:val="16"/>
                              </w:rPr>
                            </w:pPr>
                            <w:r w:rsidRPr="007A2BA4">
                              <w:rPr>
                                <w:rFonts w:ascii="Century Gothic" w:hAnsi="Century Gothic"/>
                                <w:b/>
                                <w:color w:val="002060"/>
                                <w:sz w:val="16"/>
                                <w:szCs w:val="16"/>
                              </w:rPr>
                              <w:t>Headteacher</w:t>
                            </w:r>
                            <w:r w:rsidRPr="007A2BA4">
                              <w:rPr>
                                <w:rFonts w:ascii="Century Gothic" w:hAnsi="Century Gothic"/>
                                <w:color w:val="002060"/>
                                <w:sz w:val="16"/>
                                <w:szCs w:val="16"/>
                              </w:rPr>
                              <w:t xml:space="preserve"> </w:t>
                            </w:r>
                            <w:r>
                              <w:rPr>
                                <w:rFonts w:ascii="Century Gothic" w:hAnsi="Century Gothic"/>
                                <w:sz w:val="16"/>
                                <w:szCs w:val="16"/>
                              </w:rPr>
                              <w:t xml:space="preserve">Mr A Waller, MA, BA Hons </w:t>
                            </w:r>
                          </w:p>
                          <w:p w:rsidR="00EA25E7" w:rsidRPr="007A2BA4" w:rsidRDefault="00EA25E7" w:rsidP="00EA25E7">
                            <w:pPr>
                              <w:spacing w:line="240" w:lineRule="auto"/>
                              <w:contextualSpacing/>
                              <w:rPr>
                                <w:rFonts w:ascii="Century Gothic" w:hAnsi="Century Gothic"/>
                                <w:sz w:val="16"/>
                                <w:szCs w:val="16"/>
                              </w:rPr>
                            </w:pPr>
                            <w:r w:rsidRPr="007A2BA4">
                              <w:rPr>
                                <w:rFonts w:ascii="Century Gothic" w:hAnsi="Century Gothic"/>
                                <w:b/>
                                <w:color w:val="002060"/>
                                <w:sz w:val="16"/>
                                <w:szCs w:val="16"/>
                              </w:rPr>
                              <w:t>Deputy Headteacher</w:t>
                            </w:r>
                            <w:r w:rsidRPr="007A2BA4">
                              <w:rPr>
                                <w:rFonts w:ascii="Century Gothic" w:hAnsi="Century Gothic"/>
                                <w:color w:val="002060"/>
                                <w:sz w:val="16"/>
                                <w:szCs w:val="16"/>
                              </w:rPr>
                              <w:t xml:space="preserve"> </w:t>
                            </w:r>
                            <w:r w:rsidRPr="007A2BA4">
                              <w:rPr>
                                <w:rFonts w:ascii="Century Gothic" w:hAnsi="Century Gothic"/>
                                <w:sz w:val="16"/>
                                <w:szCs w:val="16"/>
                              </w:rPr>
                              <w:t>Miss A Jordinson, BSc Hons</w:t>
                            </w:r>
                          </w:p>
                          <w:p w:rsidR="00EA25E7" w:rsidRDefault="00EA25E7" w:rsidP="00EA25E7">
                            <w:pPr>
                              <w:spacing w:line="240" w:lineRule="auto"/>
                              <w:contextualSpacing/>
                              <w:rPr>
                                <w:rFonts w:ascii="Century Gothic" w:hAnsi="Century Gothic"/>
                                <w:sz w:val="16"/>
                                <w:szCs w:val="16"/>
                              </w:rPr>
                            </w:pPr>
                          </w:p>
                          <w:p w:rsidR="00EA25E7" w:rsidRDefault="00EA25E7" w:rsidP="00EA25E7">
                            <w:pPr>
                              <w:spacing w:line="240" w:lineRule="auto"/>
                              <w:contextualSpacing/>
                              <w:rPr>
                                <w:rFonts w:ascii="Century Gothic" w:hAnsi="Century Gothic"/>
                                <w:sz w:val="16"/>
                                <w:szCs w:val="16"/>
                              </w:rPr>
                            </w:pPr>
                            <w:r>
                              <w:rPr>
                                <w:rFonts w:ascii="Century Gothic" w:hAnsi="Century Gothic"/>
                                <w:sz w:val="16"/>
                                <w:szCs w:val="16"/>
                              </w:rPr>
                              <w:t xml:space="preserve">Royal </w:t>
                            </w:r>
                            <w:r w:rsidRPr="007A2BA4">
                              <w:rPr>
                                <w:rFonts w:ascii="Century Gothic" w:hAnsi="Century Gothic"/>
                                <w:sz w:val="16"/>
                                <w:szCs w:val="16"/>
                              </w:rPr>
                              <w:t>Avenue I Kirkham l Preston l Lancashire l PR4 2ST</w:t>
                            </w:r>
                          </w:p>
                          <w:p w:rsidR="00EA25E7" w:rsidRDefault="00EA25E7" w:rsidP="00EA25E7">
                            <w:pPr>
                              <w:spacing w:line="240" w:lineRule="auto"/>
                              <w:contextualSpacing/>
                              <w:rPr>
                                <w:rFonts w:ascii="Century Gothic" w:hAnsi="Century Gothic"/>
                                <w:sz w:val="16"/>
                                <w:szCs w:val="16"/>
                              </w:rPr>
                            </w:pPr>
                          </w:p>
                          <w:p w:rsidR="00EA25E7" w:rsidRPr="007A2BA4" w:rsidRDefault="00EA25E7" w:rsidP="00EA25E7">
                            <w:pPr>
                              <w:spacing w:line="240" w:lineRule="auto"/>
                              <w:contextualSpacing/>
                              <w:rPr>
                                <w:rFonts w:ascii="Century Gothic" w:hAnsi="Century Gothic"/>
                                <w:sz w:val="16"/>
                                <w:szCs w:val="16"/>
                              </w:rPr>
                            </w:pPr>
                            <w:r w:rsidRPr="00A07D7F">
                              <w:rPr>
                                <w:rFonts w:ascii="Century Gothic" w:hAnsi="Century Gothic"/>
                                <w:b/>
                                <w:color w:val="002060"/>
                                <w:sz w:val="16"/>
                                <w:szCs w:val="16"/>
                              </w:rPr>
                              <w:t>T</w:t>
                            </w:r>
                            <w:r>
                              <w:rPr>
                                <w:rFonts w:ascii="Century Gothic" w:hAnsi="Century Gothic"/>
                                <w:sz w:val="16"/>
                                <w:szCs w:val="16"/>
                              </w:rPr>
                              <w:t xml:space="preserve"> 01772 682008</w:t>
                            </w:r>
                            <w:r w:rsidRPr="00A07D7F">
                              <w:rPr>
                                <w:rFonts w:ascii="Century Gothic" w:hAnsi="Century Gothic"/>
                                <w:b/>
                                <w:color w:val="002060"/>
                                <w:sz w:val="16"/>
                                <w:szCs w:val="16"/>
                              </w:rPr>
                              <w:t xml:space="preserve"> E</w:t>
                            </w:r>
                            <w:r w:rsidRPr="00A07D7F">
                              <w:rPr>
                                <w:rFonts w:ascii="Century Gothic" w:hAnsi="Century Gothic"/>
                                <w:color w:val="002060"/>
                                <w:sz w:val="16"/>
                                <w:szCs w:val="16"/>
                              </w:rPr>
                              <w:t xml:space="preserve"> </w:t>
                            </w:r>
                            <w:hyperlink r:id="rId7" w:history="1">
                              <w:r w:rsidRPr="00D90CD5">
                                <w:rPr>
                                  <w:rStyle w:val="Hyperlink"/>
                                  <w:rFonts w:ascii="Century Gothic" w:hAnsi="Century Gothic"/>
                                  <w:color w:val="000000" w:themeColor="text1"/>
                                  <w:sz w:val="16"/>
                                  <w:szCs w:val="16"/>
                                </w:rPr>
                                <w:t>contact@carrhill.lancs.sch.uk</w:t>
                              </w:r>
                            </w:hyperlink>
                            <w:r w:rsidRPr="00A07D7F">
                              <w:rPr>
                                <w:rFonts w:ascii="Century Gothic" w:hAnsi="Century Gothic"/>
                                <w:color w:val="000000" w:themeColor="text1"/>
                                <w:sz w:val="16"/>
                                <w:szCs w:val="16"/>
                              </w:rPr>
                              <w:t xml:space="preserve"> </w:t>
                            </w:r>
                            <w:r w:rsidRPr="00A07D7F">
                              <w:rPr>
                                <w:rFonts w:ascii="Century Gothic" w:hAnsi="Century Gothic"/>
                                <w:b/>
                                <w:color w:val="002060"/>
                                <w:sz w:val="16"/>
                                <w:szCs w:val="16"/>
                              </w:rPr>
                              <w:t>W</w:t>
                            </w:r>
                            <w:r>
                              <w:rPr>
                                <w:rFonts w:ascii="Century Gothic" w:hAnsi="Century Gothic"/>
                                <w:sz w:val="16"/>
                                <w:szCs w:val="16"/>
                              </w:rPr>
                              <w:t xml:space="preserve"> www.carhillschool.com</w:t>
                            </w:r>
                          </w:p>
                          <w:p w:rsidR="00EA25E7" w:rsidRDefault="00EA25E7" w:rsidP="00EA25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8FA31" id="_x0000_t202" coordsize="21600,21600" o:spt="202" path="m,l,21600r21600,l21600,xe">
                <v:stroke joinstyle="miter"/>
                <v:path gradientshapeok="t" o:connecttype="rect"/>
              </v:shapetype>
              <v:shape id="Text Box 2" o:spid="_x0000_s1026" type="#_x0000_t202" style="position:absolute;left:0;text-align:left;margin-left:0;margin-top:660.6pt;width:303.85pt;height:66.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" filled="f" stroked="f">
                <v:textbox>
                  <w:txbxContent>
                    <w:p w:rsidR="00EA25E7" w:rsidRDefault="00EA25E7" w:rsidP="00EA25E7">
                      <w:pPr>
                        <w:spacing w:line="240" w:lineRule="auto"/>
                        <w:contextualSpacing/>
                        <w:rPr>
                          <w:rFonts w:ascii="Century Gothic" w:hAnsi="Century Gothic"/>
                          <w:sz w:val="16"/>
                          <w:szCs w:val="16"/>
                        </w:rPr>
                      </w:pPr>
                      <w:proofErr w:type="spellStart"/>
                      <w:r w:rsidRPr="007A2BA4">
                        <w:rPr>
                          <w:rFonts w:ascii="Century Gothic" w:hAnsi="Century Gothic"/>
                          <w:b/>
                          <w:color w:val="002060"/>
                          <w:sz w:val="16"/>
                          <w:szCs w:val="16"/>
                        </w:rPr>
                        <w:t>Headteacher</w:t>
                      </w:r>
                      <w:proofErr w:type="spellEnd"/>
                      <w:r w:rsidRPr="007A2BA4">
                        <w:rPr>
                          <w:rFonts w:ascii="Century Gothic" w:hAnsi="Century Gothic"/>
                          <w:color w:val="002060"/>
                          <w:sz w:val="16"/>
                          <w:szCs w:val="16"/>
                        </w:rPr>
                        <w:t xml:space="preserve"> </w:t>
                      </w:r>
                      <w:r>
                        <w:rPr>
                          <w:rFonts w:ascii="Century Gothic" w:hAnsi="Century Gothic"/>
                          <w:sz w:val="16"/>
                          <w:szCs w:val="16"/>
                        </w:rPr>
                        <w:t xml:space="preserve">Mr A Waller, MA, BA Hons </w:t>
                      </w:r>
                    </w:p>
                    <w:p w:rsidR="00EA25E7" w:rsidRPr="007A2BA4" w:rsidRDefault="00EA25E7" w:rsidP="00EA25E7">
                      <w:pPr>
                        <w:spacing w:line="240" w:lineRule="auto"/>
                        <w:contextualSpacing/>
                        <w:rPr>
                          <w:rFonts w:ascii="Century Gothic" w:hAnsi="Century Gothic"/>
                          <w:sz w:val="16"/>
                          <w:szCs w:val="16"/>
                        </w:rPr>
                      </w:pPr>
                      <w:r w:rsidRPr="007A2BA4">
                        <w:rPr>
                          <w:rFonts w:ascii="Century Gothic" w:hAnsi="Century Gothic"/>
                          <w:b/>
                          <w:color w:val="002060"/>
                          <w:sz w:val="16"/>
                          <w:szCs w:val="16"/>
                        </w:rPr>
                        <w:t xml:space="preserve">Deputy </w:t>
                      </w:r>
                      <w:proofErr w:type="spellStart"/>
                      <w:r w:rsidRPr="007A2BA4">
                        <w:rPr>
                          <w:rFonts w:ascii="Century Gothic" w:hAnsi="Century Gothic"/>
                          <w:b/>
                          <w:color w:val="002060"/>
                          <w:sz w:val="16"/>
                          <w:szCs w:val="16"/>
                        </w:rPr>
                        <w:t>Headteacher</w:t>
                      </w:r>
                      <w:proofErr w:type="spellEnd"/>
                      <w:r w:rsidRPr="007A2BA4">
                        <w:rPr>
                          <w:rFonts w:ascii="Century Gothic" w:hAnsi="Century Gothic"/>
                          <w:color w:val="002060"/>
                          <w:sz w:val="16"/>
                          <w:szCs w:val="16"/>
                        </w:rPr>
                        <w:t xml:space="preserve"> </w:t>
                      </w:r>
                      <w:r w:rsidRPr="007A2BA4">
                        <w:rPr>
                          <w:rFonts w:ascii="Century Gothic" w:hAnsi="Century Gothic"/>
                          <w:sz w:val="16"/>
                          <w:szCs w:val="16"/>
                        </w:rPr>
                        <w:t>Miss A Jordinson, BSc Hons</w:t>
                      </w:r>
                    </w:p>
                    <w:p w:rsidR="00EA25E7" w:rsidRDefault="00EA25E7" w:rsidP="00EA25E7">
                      <w:pPr>
                        <w:spacing w:line="240" w:lineRule="auto"/>
                        <w:contextualSpacing/>
                        <w:rPr>
                          <w:rFonts w:ascii="Century Gothic" w:hAnsi="Century Gothic"/>
                          <w:sz w:val="16"/>
                          <w:szCs w:val="16"/>
                        </w:rPr>
                      </w:pPr>
                    </w:p>
                    <w:p w:rsidR="00EA25E7" w:rsidRDefault="00EA25E7" w:rsidP="00EA25E7">
                      <w:pPr>
                        <w:spacing w:line="240" w:lineRule="auto"/>
                        <w:contextualSpacing/>
                        <w:rPr>
                          <w:rFonts w:ascii="Century Gothic" w:hAnsi="Century Gothic"/>
                          <w:sz w:val="16"/>
                          <w:szCs w:val="16"/>
                        </w:rPr>
                      </w:pPr>
                      <w:r>
                        <w:rPr>
                          <w:rFonts w:ascii="Century Gothic" w:hAnsi="Century Gothic"/>
                          <w:sz w:val="16"/>
                          <w:szCs w:val="16"/>
                        </w:rPr>
                        <w:t xml:space="preserve">Royal </w:t>
                      </w:r>
                      <w:r w:rsidRPr="007A2BA4">
                        <w:rPr>
                          <w:rFonts w:ascii="Century Gothic" w:hAnsi="Century Gothic"/>
                          <w:sz w:val="16"/>
                          <w:szCs w:val="16"/>
                        </w:rPr>
                        <w:t>Avenue I Kirkham l Preston l Lancashire l PR4 2ST</w:t>
                      </w:r>
                    </w:p>
                    <w:p w:rsidR="00EA25E7" w:rsidRDefault="00EA25E7" w:rsidP="00EA25E7">
                      <w:pPr>
                        <w:spacing w:line="240" w:lineRule="auto"/>
                        <w:contextualSpacing/>
                        <w:rPr>
                          <w:rFonts w:ascii="Century Gothic" w:hAnsi="Century Gothic"/>
                          <w:sz w:val="16"/>
                          <w:szCs w:val="16"/>
                        </w:rPr>
                      </w:pPr>
                    </w:p>
                    <w:p w:rsidR="00EA25E7" w:rsidRPr="007A2BA4" w:rsidRDefault="00EA25E7" w:rsidP="00EA25E7">
                      <w:pPr>
                        <w:spacing w:line="240" w:lineRule="auto"/>
                        <w:contextualSpacing/>
                        <w:rPr>
                          <w:rFonts w:ascii="Century Gothic" w:hAnsi="Century Gothic"/>
                          <w:sz w:val="16"/>
                          <w:szCs w:val="16"/>
                        </w:rPr>
                      </w:pPr>
                      <w:r w:rsidRPr="00A07D7F">
                        <w:rPr>
                          <w:rFonts w:ascii="Century Gothic" w:hAnsi="Century Gothic"/>
                          <w:b/>
                          <w:color w:val="002060"/>
                          <w:sz w:val="16"/>
                          <w:szCs w:val="16"/>
                        </w:rPr>
                        <w:t>T</w:t>
                      </w:r>
                      <w:r>
                        <w:rPr>
                          <w:rFonts w:ascii="Century Gothic" w:hAnsi="Century Gothic"/>
                          <w:sz w:val="16"/>
                          <w:szCs w:val="16"/>
                        </w:rPr>
                        <w:t xml:space="preserve"> 01772 682008</w:t>
                      </w:r>
                      <w:r w:rsidRPr="00A07D7F">
                        <w:rPr>
                          <w:rFonts w:ascii="Century Gothic" w:hAnsi="Century Gothic"/>
                          <w:b/>
                          <w:color w:val="002060"/>
                          <w:sz w:val="16"/>
                          <w:szCs w:val="16"/>
                        </w:rPr>
                        <w:t xml:space="preserve"> E</w:t>
                      </w:r>
                      <w:r w:rsidRPr="00A07D7F">
                        <w:rPr>
                          <w:rFonts w:ascii="Century Gothic" w:hAnsi="Century Gothic"/>
                          <w:color w:val="002060"/>
                          <w:sz w:val="16"/>
                          <w:szCs w:val="16"/>
                        </w:rPr>
                        <w:t xml:space="preserve"> </w:t>
                      </w:r>
                      <w:hyperlink r:id="rId8" w:history="1">
                        <w:r w:rsidRPr="00D90CD5">
                          <w:rPr>
                            <w:rStyle w:val="Hyperlink"/>
                            <w:rFonts w:ascii="Century Gothic" w:hAnsi="Century Gothic"/>
                            <w:color w:val="000000" w:themeColor="text1"/>
                            <w:sz w:val="16"/>
                            <w:szCs w:val="16"/>
                          </w:rPr>
                          <w:t>contact@carrhill.lancs.sch.uk</w:t>
                        </w:r>
                      </w:hyperlink>
                      <w:r w:rsidRPr="00A07D7F">
                        <w:rPr>
                          <w:rFonts w:ascii="Century Gothic" w:hAnsi="Century Gothic"/>
                          <w:color w:val="000000" w:themeColor="text1"/>
                          <w:sz w:val="16"/>
                          <w:szCs w:val="16"/>
                        </w:rPr>
                        <w:t xml:space="preserve"> </w:t>
                      </w:r>
                      <w:r w:rsidRPr="00A07D7F">
                        <w:rPr>
                          <w:rFonts w:ascii="Century Gothic" w:hAnsi="Century Gothic"/>
                          <w:b/>
                          <w:color w:val="002060"/>
                          <w:sz w:val="16"/>
                          <w:szCs w:val="16"/>
                        </w:rPr>
                        <w:t>W</w:t>
                      </w:r>
                      <w:r>
                        <w:rPr>
                          <w:rFonts w:ascii="Century Gothic" w:hAnsi="Century Gothic"/>
                          <w:sz w:val="16"/>
                          <w:szCs w:val="16"/>
                        </w:rPr>
                        <w:t xml:space="preserve"> www.carhillschool.com</w:t>
                      </w:r>
                    </w:p>
                    <w:p w:rsidR="00EA25E7" w:rsidRDefault="00EA25E7" w:rsidP="00EA25E7"/>
                  </w:txbxContent>
                </v:textbox>
                <w10:wrap anchorx="margin"/>
              </v:shape>
            </w:pict>
          </mc:Fallback>
        </mc:AlternateContent>
      </w:r>
      <w:r>
        <w:rPr>
          <w:rFonts w:ascii="Arial" w:hAnsi="Arial" w:cs="Arial"/>
          <w:noProof/>
          <w:sz w:val="32"/>
          <w:szCs w:val="32"/>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923290</wp:posOffset>
            </wp:positionV>
            <wp:extent cx="4115083" cy="3114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ve.jpg"/>
                    <pic:cNvPicPr/>
                  </pic:nvPicPr>
                  <pic:blipFill>
                    <a:blip r:embed="rId6">
                      <a:extLst>
                        <a:ext uri="{28A0092B-C50C-407E-A947-70E740481C1C}">
                          <a14:useLocalDpi xmlns:a14="http://schemas.microsoft.com/office/drawing/2010/main" val="0"/>
                        </a:ext>
                      </a:extLst>
                    </a:blip>
                    <a:stretch>
                      <a:fillRect/>
                    </a:stretch>
                  </pic:blipFill>
                  <pic:spPr>
                    <a:xfrm>
                      <a:off x="0" y="0"/>
                      <a:ext cx="4115083" cy="3114675"/>
                    </a:xfrm>
                    <a:prstGeom prst="rect">
                      <a:avLst/>
                    </a:prstGeom>
                  </pic:spPr>
                </pic:pic>
              </a:graphicData>
            </a:graphic>
            <wp14:sizeRelH relativeFrom="margin">
              <wp14:pctWidth>0</wp14:pctWidth>
            </wp14:sizeRelH>
            <wp14:sizeRelV relativeFrom="margin">
              <wp14:pctHeight>0</wp14:pctHeight>
            </wp14:sizeRelV>
          </wp:anchor>
        </w:drawing>
      </w:r>
    </w:p>
    <w:sectPr w:rsidR="00E271FB" w:rsidRPr="00E271FB" w:rsidSect="00EF3BE1">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63F87"/>
    <w:multiLevelType w:val="hybridMultilevel"/>
    <w:tmpl w:val="867C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A76FD1"/>
    <w:multiLevelType w:val="hybridMultilevel"/>
    <w:tmpl w:val="D59A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38"/>
    <w:rsid w:val="0033379F"/>
    <w:rsid w:val="00534B49"/>
    <w:rsid w:val="00626F38"/>
    <w:rsid w:val="008164B7"/>
    <w:rsid w:val="00A946E1"/>
    <w:rsid w:val="00B17B1F"/>
    <w:rsid w:val="00C0362B"/>
    <w:rsid w:val="00C25201"/>
    <w:rsid w:val="00CA18B9"/>
    <w:rsid w:val="00E271FB"/>
    <w:rsid w:val="00E42DD7"/>
    <w:rsid w:val="00EA25E7"/>
    <w:rsid w:val="00EF3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9FCF08-BA2A-4141-8883-2231D80C3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6E1"/>
    <w:pPr>
      <w:ind w:left="720"/>
      <w:contextualSpacing/>
    </w:pPr>
  </w:style>
  <w:style w:type="paragraph" w:styleId="BalloonText">
    <w:name w:val="Balloon Text"/>
    <w:basedOn w:val="Normal"/>
    <w:link w:val="BalloonTextChar"/>
    <w:uiPriority w:val="99"/>
    <w:semiHidden/>
    <w:unhideWhenUsed/>
    <w:rsid w:val="00EA2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5E7"/>
    <w:rPr>
      <w:rFonts w:ascii="Segoe UI" w:hAnsi="Segoe UI" w:cs="Segoe UI"/>
      <w:sz w:val="18"/>
      <w:szCs w:val="18"/>
    </w:rPr>
  </w:style>
  <w:style w:type="character" w:styleId="Hyperlink">
    <w:name w:val="Hyperlink"/>
    <w:basedOn w:val="DefaultParagraphFont"/>
    <w:uiPriority w:val="99"/>
    <w:unhideWhenUsed/>
    <w:rsid w:val="00EA25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carrhill.lancs.sch.uk" TargetMode="External"/><Relationship Id="rId3" Type="http://schemas.openxmlformats.org/officeDocument/2006/relationships/styles" Target="styles.xml"/><Relationship Id="rId7" Type="http://schemas.openxmlformats.org/officeDocument/2006/relationships/hyperlink" Target="mailto:contact@carrhill.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1187-DBD1-4CCE-9D6C-B26A5B44C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V Borrill</dc:creator>
  <cp:keywords/>
  <dc:description/>
  <cp:lastModifiedBy>Mrs V Borrill</cp:lastModifiedBy>
  <cp:revision>6</cp:revision>
  <cp:lastPrinted>2015-06-26T10:56:00Z</cp:lastPrinted>
  <dcterms:created xsi:type="dcterms:W3CDTF">2015-06-26T09:54:00Z</dcterms:created>
  <dcterms:modified xsi:type="dcterms:W3CDTF">2015-07-01T12:31:00Z</dcterms:modified>
</cp:coreProperties>
</file>